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tel/fax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8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9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59FF3FD2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35AFD" w:rsidRPr="00EF1524">
        <w:rPr>
          <w:noProof/>
        </w:rPr>
        <w:drawing>
          <wp:anchor distT="0" distB="0" distL="114300" distR="114300" simplePos="0" relativeHeight="251658240" behindDoc="0" locked="0" layoutInCell="1" allowOverlap="1" wp14:anchorId="22ECFD1A" wp14:editId="7437B22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76935" cy="11334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4154F1D1" w:rsidR="00970C2F" w:rsidRPr="00A35AFD" w:rsidRDefault="00970C2F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1D2F57CD" w14:textId="77777777" w:rsidR="00A35AFD" w:rsidRPr="00970C2F" w:rsidRDefault="00A35AF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5F6DF25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DB527A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1B4C9FAE" w14:textId="77777777" w:rsidR="00A36889" w:rsidRDefault="00A36889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66C18166" w:rsidR="00970C2F" w:rsidRDefault="00ED178E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>Klasa: 600-06/23</w:t>
      </w:r>
      <w:r w:rsidR="005E3290">
        <w:rPr>
          <w:color w:val="000000"/>
          <w:szCs w:val="30"/>
        </w:rPr>
        <w:t>-01/04</w:t>
      </w:r>
    </w:p>
    <w:p w14:paraId="79C9FCC0" w14:textId="600183FD" w:rsidR="00A36889" w:rsidRDefault="00A36889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 xml:space="preserve">Urbroj: </w:t>
      </w:r>
      <w:r w:rsidR="00ED178E">
        <w:rPr>
          <w:color w:val="000000"/>
          <w:szCs w:val="30"/>
        </w:rPr>
        <w:t>2189-19-01-23</w:t>
      </w:r>
      <w:r w:rsidR="005E3290">
        <w:rPr>
          <w:color w:val="000000"/>
          <w:szCs w:val="30"/>
        </w:rPr>
        <w:t>-02</w:t>
      </w:r>
    </w:p>
    <w:p w14:paraId="7097BFDE" w14:textId="77777777" w:rsidR="00A36889" w:rsidRDefault="00A36889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51777BD" w14:textId="77777777" w:rsidR="00A36889" w:rsidRDefault="00A36889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A089552" w14:textId="70789284" w:rsidR="00A36889" w:rsidRPr="00A36889" w:rsidRDefault="00F54F63" w:rsidP="00A36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Cs w:val="30"/>
        </w:rPr>
        <w:tab/>
      </w:r>
      <w:r w:rsidR="00ED178E">
        <w:rPr>
          <w:rFonts w:ascii="Times New Roman" w:hAnsi="Times New Roman" w:cs="Times New Roman"/>
          <w:b/>
          <w:sz w:val="24"/>
          <w:szCs w:val="24"/>
        </w:rPr>
        <w:t>ZAPISNIK SA 7</w:t>
      </w:r>
      <w:r w:rsidR="00E411D9">
        <w:rPr>
          <w:rFonts w:ascii="Times New Roman" w:hAnsi="Times New Roman" w:cs="Times New Roman"/>
          <w:b/>
          <w:sz w:val="24"/>
          <w:szCs w:val="24"/>
        </w:rPr>
        <w:t xml:space="preserve">. SJEDNICE </w:t>
      </w:r>
      <w:r w:rsidR="00ED178E">
        <w:rPr>
          <w:rFonts w:ascii="Times New Roman" w:hAnsi="Times New Roman" w:cs="Times New Roman"/>
          <w:b/>
          <w:sz w:val="24"/>
          <w:szCs w:val="24"/>
        </w:rPr>
        <w:t>UČITELJSKOG VIJEĆA</w:t>
      </w:r>
    </w:p>
    <w:p w14:paraId="4655429B" w14:textId="6D5171C9" w:rsidR="00A36889" w:rsidRPr="00A36889" w:rsidRDefault="00ED178E" w:rsidP="00A36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21. lipnja 2023. u 12.3</w:t>
      </w:r>
      <w:r w:rsidR="00A36889" w:rsidRPr="00A36889">
        <w:rPr>
          <w:rFonts w:ascii="Times New Roman" w:hAnsi="Times New Roman" w:cs="Times New Roman"/>
          <w:sz w:val="24"/>
          <w:szCs w:val="24"/>
        </w:rPr>
        <w:t>0 sati</w:t>
      </w:r>
    </w:p>
    <w:p w14:paraId="4FE909A7" w14:textId="77777777" w:rsidR="00A36889" w:rsidRPr="00A36889" w:rsidRDefault="00A36889" w:rsidP="00A36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4213D" w14:textId="77777777" w:rsidR="00A36889" w:rsidRPr="00A36889" w:rsidRDefault="00A36889" w:rsidP="00A3688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</w:pPr>
      <w:r w:rsidRPr="00A368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  <w:t xml:space="preserve">Prisutni: ravnateljica, pedagoginja, knjižničarka, učitelji prema popisu. </w:t>
      </w:r>
    </w:p>
    <w:p w14:paraId="171BE546" w14:textId="77777777" w:rsidR="00A36889" w:rsidRPr="00A36889" w:rsidRDefault="00A36889" w:rsidP="00A368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68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Ravnateljica pozdravlja sve prisutne te predlaže sljedeći dnevni red: </w:t>
      </w:r>
    </w:p>
    <w:p w14:paraId="2437662E" w14:textId="77777777" w:rsidR="00A36889" w:rsidRPr="00A36889" w:rsidRDefault="00A36889" w:rsidP="00A368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57AB94" w14:textId="77777777" w:rsidR="00A36889" w:rsidRPr="00A36889" w:rsidRDefault="00A36889" w:rsidP="00A368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6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Dnevni red: </w:t>
      </w:r>
    </w:p>
    <w:p w14:paraId="4A5E47CC" w14:textId="40B3CAFF" w:rsidR="00A36889" w:rsidRPr="00A36889" w:rsidRDefault="00A36889" w:rsidP="00A368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68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Usvajanje zapisnika s </w:t>
      </w:r>
      <w:r w:rsidR="00ED178E">
        <w:rPr>
          <w:rFonts w:ascii="Times New Roman" w:hAnsi="Times New Roman" w:cs="Times New Roman"/>
          <w:bCs/>
          <w:color w:val="000000"/>
          <w:sz w:val="24"/>
          <w:szCs w:val="24"/>
        </w:rPr>
        <w:t>prošle sjednice Učiteljskog vijeća</w:t>
      </w:r>
    </w:p>
    <w:p w14:paraId="1DF540D7" w14:textId="7205C29E" w:rsidR="00A36889" w:rsidRPr="00A36889" w:rsidRDefault="00C63805" w:rsidP="00A368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Uspjeh i vladanje učeni</w:t>
      </w:r>
      <w:r w:rsidR="00ED178E">
        <w:rPr>
          <w:rFonts w:ascii="Times New Roman" w:hAnsi="Times New Roman" w:cs="Times New Roman"/>
          <w:bCs/>
          <w:color w:val="000000"/>
          <w:sz w:val="24"/>
          <w:szCs w:val="24"/>
        </w:rPr>
        <w:t>ka na kraju nastavne godine 2022./2023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F89B23B" w14:textId="73F9ABB6" w:rsidR="00A36889" w:rsidRDefault="00C63805" w:rsidP="00A368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ED178E">
        <w:rPr>
          <w:rFonts w:ascii="Times New Roman" w:hAnsi="Times New Roman" w:cs="Times New Roman"/>
          <w:bCs/>
          <w:color w:val="000000"/>
          <w:sz w:val="24"/>
          <w:szCs w:val="24"/>
        </w:rPr>
        <w:t>Organizacija dopunskog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ED178E">
        <w:rPr>
          <w:rFonts w:ascii="Times New Roman" w:hAnsi="Times New Roman" w:cs="Times New Roman"/>
          <w:bCs/>
          <w:color w:val="000000"/>
          <w:sz w:val="24"/>
          <w:szCs w:val="24"/>
        </w:rPr>
        <w:t>a za negativno ocijenjene učenike i predmetnih ispita</w:t>
      </w:r>
    </w:p>
    <w:p w14:paraId="6087811C" w14:textId="4C05559F" w:rsidR="00A36889" w:rsidRPr="00A36889" w:rsidRDefault="00ED178E" w:rsidP="00C6380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3805">
        <w:rPr>
          <w:rFonts w:ascii="Times New Roman" w:hAnsi="Times New Roman" w:cs="Times New Roman"/>
          <w:bCs/>
          <w:color w:val="000000"/>
          <w:sz w:val="24"/>
          <w:szCs w:val="24"/>
        </w:rPr>
        <w:t>. Različito</w:t>
      </w:r>
    </w:p>
    <w:p w14:paraId="4970FCCB" w14:textId="77777777" w:rsidR="00A36889" w:rsidRPr="00A36889" w:rsidRDefault="00A36889" w:rsidP="00A36889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9EC79F" w14:textId="77777777" w:rsidR="00A36889" w:rsidRPr="00A36889" w:rsidRDefault="00A36889" w:rsidP="00A36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sz w:val="24"/>
          <w:szCs w:val="24"/>
        </w:rPr>
        <w:t>Dnevni red je jednoglasno prihvaćen.</w:t>
      </w:r>
    </w:p>
    <w:p w14:paraId="7C5CEA5C" w14:textId="77777777" w:rsidR="00A36889" w:rsidRPr="00A36889" w:rsidRDefault="00A36889" w:rsidP="00A36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 xml:space="preserve">Ad 1) </w:t>
      </w:r>
      <w:r w:rsidRPr="00A36889">
        <w:rPr>
          <w:rFonts w:ascii="Times New Roman" w:hAnsi="Times New Roman" w:cs="Times New Roman"/>
          <w:sz w:val="24"/>
          <w:szCs w:val="24"/>
        </w:rPr>
        <w:t xml:space="preserve">Zapisnik s prethodne sjednice jednoglasno je usvojen. </w:t>
      </w:r>
    </w:p>
    <w:p w14:paraId="0B3F05BE" w14:textId="1D3997D7" w:rsidR="00CC3AF5" w:rsidRPr="00CC3AF5" w:rsidRDefault="00A36889" w:rsidP="00CC3AF5">
      <w:pPr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Ad 2)</w:t>
      </w:r>
      <w:r w:rsidR="00CC3AF5"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Pedagoginja Ema Zelembrz upoznala je članove UV-a s uspjehom</w:t>
      </w:r>
      <w:r w:rsidR="00ED178E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i </w:t>
      </w:r>
      <w:r w:rsid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vladanjem</w:t>
      </w:r>
      <w:r w:rsidR="00CC3AF5"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učenika</w:t>
      </w:r>
      <w:r w:rsidR="00ED178E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za školsku godinu 2022./2023</w:t>
      </w:r>
      <w:r w:rsidR="00CC3AF5"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.  Pedagoginja je izvjestila članove UV-a da se ove nastavne godine </w:t>
      </w:r>
      <w:r w:rsidR="00572554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od 254 učenika 21 učenik</w:t>
      </w:r>
      <w:r w:rsidR="00CC3AF5"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upućuje</w:t>
      </w:r>
      <w:r w:rsidR="00572554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na dopunski rad, jedan učenik ponavlja</w:t>
      </w:r>
      <w:r w:rsid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razred </w:t>
      </w:r>
      <w:r w:rsidR="00CC3AF5"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te da su svi ostali učenici uspješno završili školsku godinu. Učenici koji se upućuju na dopunsku nastavu su:</w:t>
      </w:r>
      <w:r w:rsidR="00572554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5.a - T.T</w:t>
      </w:r>
      <w:r w:rsid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572554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, T.G., M.M. i F.B</w:t>
      </w:r>
      <w:r w:rsid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. </w:t>
      </w:r>
      <w:r w:rsidR="00BA59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.;  5.b </w:t>
      </w:r>
      <w:r w:rsidR="00572554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- A.Đ i P.A</w:t>
      </w:r>
      <w:r w:rsidR="00BA59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. </w:t>
      </w:r>
      <w:r w:rsidR="00572554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; 6.a - L.R., V.K., M.Đ. i R.F. ;</w:t>
      </w:r>
      <w:r w:rsidR="008A23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6.b - E.G. i M.V. ;  8.a - T.A. i D.M. te 8.b - P.O., T</w:t>
      </w:r>
      <w:r w:rsidR="00572554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.M., D</w:t>
      </w:r>
      <w:r w:rsidR="008A23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BA59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V.</w:t>
      </w:r>
      <w:r w:rsidR="00E9079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, I.M. i N.B. Učenik</w:t>
      </w:r>
      <w:r w:rsidR="008A23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M.K. ponavlja</w:t>
      </w:r>
      <w:r w:rsidR="00BA59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razred.</w:t>
      </w:r>
      <w:r w:rsidR="002C577E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Tijeko</w:t>
      </w:r>
      <w:r w:rsidR="001B16B2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m nastavne godine izrečeno je 28 pedagoških mjera</w:t>
      </w:r>
      <w:r w:rsidR="002C577E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od kojih su pisanu opomenu dobili učenici: </w:t>
      </w:r>
      <w:r w:rsidR="001B16B2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N.B., M.J., D.B., M.Đ., D.B., M.M., M.M., S.H., A.J., M</w:t>
      </w:r>
      <w:r w:rsidR="005E329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1B16B2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S.J., L.F., D.S., P.O., L.D., I.M., A.Š., D.V</w:t>
      </w:r>
      <w:r w:rsidR="005E329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1B16B2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, I.B. i P.T.,  učenicima P.O., M.J</w:t>
      </w:r>
      <w:r w:rsidR="005E329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1B16B2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, D.B., A.J., E.G., A.M. i K.P</w:t>
      </w:r>
      <w:r w:rsidR="005E329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CC3AF5"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</w:t>
      </w:r>
      <w:r w:rsidR="005E329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izrečen je ukor</w:t>
      </w:r>
      <w:r w:rsidR="001B16B2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, a strogi ukor dobili su učenici M.J., i M</w:t>
      </w:r>
      <w:r w:rsidR="005E329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E9079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S.J.</w:t>
      </w:r>
      <w:r w:rsidR="005E329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</w:t>
      </w:r>
      <w:r w:rsidR="00CC3AF5"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Zatim je pedagoginja pročitala učenike predložene za pohvalu zbog odličnog uspjeha (5,00) i uzornog vladanja.</w:t>
      </w:r>
    </w:p>
    <w:p w14:paraId="0BCBFCAE" w14:textId="77D09EA0" w:rsidR="00CC3AF5" w:rsidRDefault="00CC3AF5" w:rsidP="00CC3AF5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CC3AF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Pohvaljeni učenici:</w:t>
      </w:r>
    </w:p>
    <w:p w14:paraId="3A7E9611" w14:textId="1B0DCD14" w:rsidR="002109AB" w:rsidRDefault="002109AB" w:rsidP="00210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MŠ</w:t>
      </w:r>
      <w:r w:rsidR="008A23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1.r. Patricija Deskar, Mihovil Paić, Lucas Lukačević, Vin Hovatić, Lana Mikć, Melani Janković i    </w:t>
      </w:r>
    </w:p>
    <w:p w14:paraId="7B813F4B" w14:textId="054942F2" w:rsidR="008A23DD" w:rsidRPr="002109AB" w:rsidRDefault="008A23DD" w:rsidP="008A23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Hana Tkalčec</w:t>
      </w:r>
    </w:p>
    <w:p w14:paraId="050DBD94" w14:textId="6C4A5109" w:rsidR="002109AB" w:rsidRPr="002109AB" w:rsidRDefault="00244EDC" w:rsidP="002C57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2.r. Tia Bartolić</w:t>
      </w:r>
      <w:r w:rsidR="00F51376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, Fran Hećimović, Matej Mustač</w:t>
      </w: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i Laura Poslek</w:t>
      </w:r>
    </w:p>
    <w:p w14:paraId="7B2E7EB3" w14:textId="0B90550B" w:rsidR="002109AB" w:rsidRPr="002109AB" w:rsidRDefault="002109AB" w:rsidP="002109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3.r.</w:t>
      </w:r>
      <w:r w:rsidR="00B60056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</w:t>
      </w:r>
      <w:r w:rsidR="00244EDC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Gabriel Barćanac, Robert Brljačić, Mika Špegelj Vlahović i Mia Žagar</w:t>
      </w:r>
    </w:p>
    <w:p w14:paraId="41BF921D" w14:textId="63551DB2" w:rsidR="002109AB" w:rsidRPr="002109AB" w:rsidRDefault="002109AB" w:rsidP="002109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4.r</w:t>
      </w:r>
      <w:r w:rsidR="00B60056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</w:t>
      </w:r>
      <w:r w:rsidR="00726049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Jakov Deskar, Matej Pintarić, Rafaela Spevan i Davor Polenus</w:t>
      </w:r>
    </w:p>
    <w:p w14:paraId="77481F95" w14:textId="32DB0361" w:rsidR="002109AB" w:rsidRDefault="002109AB" w:rsidP="00B600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PŠ Vukosavljevica 1.r</w:t>
      </w:r>
      <w:r w:rsidR="008A23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 Sara Grlica</w:t>
      </w:r>
      <w:r w:rsidR="00726049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, Emanuel Kovač</w:t>
      </w:r>
      <w:r w:rsidR="008A23DD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i Borna Đurđek</w:t>
      </w:r>
    </w:p>
    <w:p w14:paraId="171D70B7" w14:textId="0B2E4373" w:rsidR="00304603" w:rsidRDefault="00304603" w:rsidP="0030460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          2.r. Mislav Đurđević</w:t>
      </w:r>
    </w:p>
    <w:p w14:paraId="08DE40A3" w14:textId="7E073DBC" w:rsidR="00304603" w:rsidRDefault="00304603" w:rsidP="0030460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lastRenderedPageBreak/>
        <w:t xml:space="preserve">                               3.r. Roberta Raptavi</w:t>
      </w:r>
    </w:p>
    <w:p w14:paraId="5258F643" w14:textId="7AE3B518" w:rsidR="00726049" w:rsidRPr="002109AB" w:rsidRDefault="00726049" w:rsidP="0072604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                4.r. Lorena Poplašen</w:t>
      </w:r>
    </w:p>
    <w:p w14:paraId="24F08EA4" w14:textId="2D14C4D0" w:rsidR="002109AB" w:rsidRPr="002109AB" w:rsidRDefault="002109AB" w:rsidP="00210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P</w:t>
      </w:r>
      <w:r w:rsidR="001C22E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Š Bušetina 1.r.Lara Brođanac, Melani Gosler, Greta Majstorović, Jan Mikolčić i Iva Munjeković</w:t>
      </w:r>
    </w:p>
    <w:p w14:paraId="3B9CF8A1" w14:textId="67D9A85A" w:rsidR="002109AB" w:rsidRDefault="002109AB" w:rsidP="002109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2</w:t>
      </w:r>
      <w:r w:rsidR="001C22E0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.r. Vana Bušetinčan, Ivano Lovrenović, Marko Matuzalem i Karlo Valentić</w:t>
      </w:r>
    </w:p>
    <w:p w14:paraId="41FEEE20" w14:textId="561FDC99" w:rsidR="00B60056" w:rsidRPr="002109AB" w:rsidRDefault="00B60056" w:rsidP="002109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3. r.</w:t>
      </w:r>
      <w:r w:rsidR="00AC65B8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Tajana Grabić</w:t>
      </w:r>
    </w:p>
    <w:p w14:paraId="0FFB042B" w14:textId="2E117B45" w:rsidR="002109AB" w:rsidRPr="002109AB" w:rsidRDefault="002109AB" w:rsidP="002109AB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            </w:t>
      </w:r>
      <w:r w:rsidR="00B60056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4</w:t>
      </w:r>
      <w:r w:rsidR="00305A25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.r. Iris Majstorović i Tin Mikolčić</w:t>
      </w:r>
      <w:bookmarkStart w:id="0" w:name="_GoBack"/>
      <w:bookmarkEnd w:id="0"/>
    </w:p>
    <w:p w14:paraId="7594E365" w14:textId="5460B151" w:rsidR="00B60056" w:rsidRDefault="002109AB" w:rsidP="002109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P</w:t>
      </w:r>
      <w:r w:rsidR="00B60056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Š Lozan</w:t>
      </w:r>
      <w:r w:rsidR="00304603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1.r. Alexis Bartolić, Doris Kalenik i Matej Mareković</w:t>
      </w:r>
    </w:p>
    <w:p w14:paraId="2BDBAAA2" w14:textId="4724C3F6" w:rsidR="002109AB" w:rsidRPr="002109AB" w:rsidRDefault="00B60056" w:rsidP="00B60056">
      <w:pPr>
        <w:spacing w:after="0" w:line="240" w:lineRule="auto"/>
        <w:ind w:left="720"/>
        <w:contextualSpacing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2</w:t>
      </w:r>
      <w:r w:rsidR="00244EDC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.r. Ivan Andrašić, Leona Fosić i Dorijan Kalenik</w:t>
      </w:r>
    </w:p>
    <w:p w14:paraId="5064AAB8" w14:textId="1C7F5B6D" w:rsidR="002C577E" w:rsidRDefault="002109AB" w:rsidP="002C577E">
      <w:pPr>
        <w:spacing w:after="0" w:line="240" w:lineRule="auto"/>
        <w:ind w:left="360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 </w:t>
      </w:r>
      <w:r w:rsidR="00B60056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3</w:t>
      </w: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.r.</w:t>
      </w:r>
      <w:r w:rsidR="00244EDC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Fran Andrašić</w:t>
      </w:r>
      <w:r w:rsidR="00423718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i Karlo Pejović</w:t>
      </w:r>
    </w:p>
    <w:p w14:paraId="5CE326C2" w14:textId="2AB38ED0" w:rsidR="00304603" w:rsidRDefault="00304603" w:rsidP="002C577E">
      <w:pPr>
        <w:spacing w:after="0" w:line="240" w:lineRule="auto"/>
        <w:ind w:left="360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  4.r. Tamara Mihaljević</w:t>
      </w:r>
    </w:p>
    <w:p w14:paraId="0D0B73B7" w14:textId="26A77580" w:rsidR="001C22E0" w:rsidRPr="001C22E0" w:rsidRDefault="001C22E0" w:rsidP="001C22E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PŠ Rogovac 1.r. Mia Majstorović</w:t>
      </w:r>
    </w:p>
    <w:p w14:paraId="4D3309CA" w14:textId="2E0938E7" w:rsidR="00522EA3" w:rsidRDefault="00726049" w:rsidP="00522EA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PŠ Okrugljača  2</w:t>
      </w:r>
      <w:r w:rsidR="00522EA3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.r. Luka Balogović</w:t>
      </w:r>
    </w:p>
    <w:p w14:paraId="684B00EA" w14:textId="7E29CE4A" w:rsidR="002109AB" w:rsidRPr="002109AB" w:rsidRDefault="00726049" w:rsidP="00AC65B8">
      <w:pPr>
        <w:pStyle w:val="Odlomakpopisa"/>
        <w:spacing w:after="0" w:line="240" w:lineRule="auto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                        4.r. Karlo Balogović</w:t>
      </w:r>
    </w:p>
    <w:p w14:paraId="206F108A" w14:textId="7F5A1303" w:rsidR="002109AB" w:rsidRPr="00AC65B8" w:rsidRDefault="002109AB" w:rsidP="00AC65B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AC65B8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5.b</w:t>
      </w:r>
      <w:r w:rsidR="00244EDC" w:rsidRPr="00AC65B8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Vanessa Martinčević</w:t>
      </w:r>
    </w:p>
    <w:p w14:paraId="5FDA3774" w14:textId="0DC899F0" w:rsidR="002109AB" w:rsidRDefault="00304603" w:rsidP="002109AB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6.a Helena Pokupić</w:t>
      </w:r>
    </w:p>
    <w:p w14:paraId="42D4E035" w14:textId="52EA64AA" w:rsidR="00522EA3" w:rsidRPr="002109AB" w:rsidRDefault="00304603" w:rsidP="002109AB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6.b. Zara Luna Cugovčan</w:t>
      </w:r>
    </w:p>
    <w:p w14:paraId="579DEFD4" w14:textId="13093129" w:rsidR="002109AB" w:rsidRDefault="001C22E0" w:rsidP="00522EA3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7.a Teo Grabić, Iris Mihaljević i Simon Majstorović</w:t>
      </w:r>
    </w:p>
    <w:p w14:paraId="62AFB913" w14:textId="4FD4D422" w:rsidR="00304603" w:rsidRPr="002109AB" w:rsidRDefault="00304603" w:rsidP="00522EA3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7.b Leonarda Crnko, Marko Dražetić i Kristijan Posavac</w:t>
      </w:r>
    </w:p>
    <w:p w14:paraId="61068376" w14:textId="61112342" w:rsidR="002109AB" w:rsidRPr="002109AB" w:rsidRDefault="002109AB" w:rsidP="002109AB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  <w:r w:rsidRPr="002109AB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8.</w:t>
      </w:r>
      <w:r w:rsidR="00244EDC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>a</w:t>
      </w:r>
      <w:r w:rsidR="00726049">
        <w:rPr>
          <w:rFonts w:ascii="Times New Roman" w:eastAsia="Times New Roman" w:hAnsi="Times New Roman" w:cs="Arial"/>
          <w:noProof/>
          <w:sz w:val="24"/>
          <w:szCs w:val="24"/>
          <w:lang w:eastAsia="hr-HR"/>
        </w:rPr>
        <w:t xml:space="preserve"> Mirna Posavac</w:t>
      </w:r>
    </w:p>
    <w:p w14:paraId="196257B7" w14:textId="77777777" w:rsidR="00BA59DD" w:rsidRPr="00CC3AF5" w:rsidRDefault="00BA59DD" w:rsidP="00CC3AF5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hr-HR"/>
        </w:rPr>
      </w:pPr>
    </w:p>
    <w:p w14:paraId="1397D631" w14:textId="16896690" w:rsidR="00A36889" w:rsidRPr="00A36889" w:rsidRDefault="00A36889" w:rsidP="00A36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E016" w14:textId="467F9884" w:rsidR="00A36889" w:rsidRPr="00A36889" w:rsidRDefault="00A36889" w:rsidP="00ED1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Ad 3)</w:t>
      </w:r>
      <w:r w:rsidR="00522EA3">
        <w:rPr>
          <w:rFonts w:ascii="Times New Roman" w:hAnsi="Times New Roman" w:cs="Times New Roman"/>
          <w:sz w:val="24"/>
          <w:szCs w:val="24"/>
        </w:rPr>
        <w:t xml:space="preserve"> Na dopunski rad je upućeno 20 učenika. Dopu</w:t>
      </w:r>
      <w:r w:rsidR="00ED178E">
        <w:rPr>
          <w:rFonts w:ascii="Times New Roman" w:hAnsi="Times New Roman" w:cs="Times New Roman"/>
          <w:sz w:val="24"/>
          <w:szCs w:val="24"/>
        </w:rPr>
        <w:t>nski rad će se realizirati od 26. lipnja do 4. srpnja 2023</w:t>
      </w:r>
      <w:r w:rsidR="00522EA3">
        <w:rPr>
          <w:rFonts w:ascii="Times New Roman" w:hAnsi="Times New Roman" w:cs="Times New Roman"/>
          <w:sz w:val="24"/>
          <w:szCs w:val="24"/>
        </w:rPr>
        <w:t>.g.. Po predmetu učenici trebaju odraditi 14 nastavnih sati.</w:t>
      </w:r>
      <w:r w:rsidR="00295A09">
        <w:rPr>
          <w:rFonts w:ascii="Times New Roman" w:hAnsi="Times New Roman" w:cs="Times New Roman"/>
          <w:sz w:val="24"/>
          <w:szCs w:val="24"/>
        </w:rPr>
        <w:t xml:space="preserve"> Za učenicu N.K., koja je ostala neocijenjena zbog premalo ocjena, organizirano je polaganje predmetnih ispita od 26. do 30. lipnja. Predmetne ispite provest će imenovano povjerenstvo.</w:t>
      </w:r>
    </w:p>
    <w:p w14:paraId="5A47D4EA" w14:textId="57335C6A" w:rsidR="00D237E6" w:rsidRPr="00A36889" w:rsidRDefault="00A36889" w:rsidP="00A368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Ad 5)</w:t>
      </w:r>
      <w:r w:rsidR="003D643F">
        <w:rPr>
          <w:rFonts w:ascii="Times New Roman" w:hAnsi="Times New Roman" w:cs="Times New Roman"/>
          <w:sz w:val="24"/>
          <w:szCs w:val="24"/>
        </w:rPr>
        <w:t xml:space="preserve"> </w:t>
      </w:r>
      <w:r w:rsidR="006E379F">
        <w:rPr>
          <w:rFonts w:ascii="Times New Roman" w:hAnsi="Times New Roman" w:cs="Times New Roman"/>
          <w:sz w:val="24"/>
          <w:szCs w:val="24"/>
        </w:rPr>
        <w:t>Ravnateljica je zamolila učitelje da provjere</w:t>
      </w:r>
      <w:r w:rsidR="00E9079B">
        <w:rPr>
          <w:rFonts w:ascii="Times New Roman" w:hAnsi="Times New Roman" w:cs="Times New Roman"/>
          <w:sz w:val="24"/>
          <w:szCs w:val="24"/>
        </w:rPr>
        <w:t xml:space="preserve"> u e-dnevnicima jesu li upisani svi sati i prehrana učenika, </w:t>
      </w:r>
      <w:r w:rsidR="006E379F">
        <w:rPr>
          <w:rFonts w:ascii="Times New Roman" w:hAnsi="Times New Roman" w:cs="Times New Roman"/>
          <w:sz w:val="24"/>
          <w:szCs w:val="24"/>
        </w:rPr>
        <w:t>redoslijed predmeta u imeniku i e-matici prije ispisa svjedodžaba te podsjetila da na kraju školske godine treba ispisati</w:t>
      </w:r>
      <w:r w:rsidR="00E9079B">
        <w:rPr>
          <w:rFonts w:ascii="Times New Roman" w:hAnsi="Times New Roman" w:cs="Times New Roman"/>
          <w:sz w:val="24"/>
          <w:szCs w:val="24"/>
        </w:rPr>
        <w:t>, potpisati i predati e-imenike, a</w:t>
      </w:r>
      <w:r w:rsidR="00295A09">
        <w:rPr>
          <w:rFonts w:ascii="Times New Roman" w:hAnsi="Times New Roman" w:cs="Times New Roman"/>
          <w:sz w:val="24"/>
          <w:szCs w:val="24"/>
        </w:rPr>
        <w:t xml:space="preserve"> da se e-dnevnik zaključava 31.kolovoza.</w:t>
      </w:r>
    </w:p>
    <w:p w14:paraId="381640B5" w14:textId="77777777" w:rsidR="00A36889" w:rsidRPr="00A36889" w:rsidRDefault="00A36889" w:rsidP="00A368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sz w:val="24"/>
          <w:szCs w:val="24"/>
        </w:rPr>
        <w:t>Ravnateljica se zahvalila svima prisutnima i zaključila sjednicu.</w:t>
      </w:r>
    </w:p>
    <w:p w14:paraId="48BD1F38" w14:textId="62A2064E" w:rsidR="00A36889" w:rsidRPr="00A36889" w:rsidRDefault="00ED178E" w:rsidP="00A368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13</w:t>
      </w:r>
      <w:r w:rsidR="004718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E02F9C">
        <w:rPr>
          <w:rFonts w:ascii="Times New Roman" w:hAnsi="Times New Roman" w:cs="Times New Roman"/>
          <w:sz w:val="24"/>
          <w:szCs w:val="24"/>
        </w:rPr>
        <w:t xml:space="preserve"> </w:t>
      </w:r>
      <w:r w:rsidR="00A36889" w:rsidRPr="00A36889">
        <w:rPr>
          <w:rFonts w:ascii="Times New Roman" w:hAnsi="Times New Roman" w:cs="Times New Roman"/>
          <w:sz w:val="24"/>
          <w:szCs w:val="24"/>
        </w:rPr>
        <w:t>sati.</w:t>
      </w:r>
    </w:p>
    <w:p w14:paraId="1A637B6A" w14:textId="77777777" w:rsidR="00A36889" w:rsidRPr="00A36889" w:rsidRDefault="00A36889" w:rsidP="00A368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8263B4" w14:textId="77777777" w:rsidR="00A36889" w:rsidRPr="00A36889" w:rsidRDefault="00A36889" w:rsidP="00A368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sz w:val="24"/>
          <w:szCs w:val="24"/>
        </w:rPr>
        <w:t xml:space="preserve"> Zapisničar: Martina Kucljak                                         Ravnateljica: Ivana Simeunović                                   </w:t>
      </w:r>
    </w:p>
    <w:p w14:paraId="2637D432" w14:textId="77777777" w:rsidR="00A36889" w:rsidRPr="00A36889" w:rsidRDefault="00A36889" w:rsidP="00A368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6D459E8" w14:textId="77777777" w:rsidR="00A36889" w:rsidRPr="00A36889" w:rsidRDefault="00A36889" w:rsidP="00A368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6889"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_______________________________                                                                                                               </w:t>
      </w:r>
    </w:p>
    <w:p w14:paraId="5B89E7A8" w14:textId="77777777" w:rsidR="00A36889" w:rsidRPr="00A36889" w:rsidRDefault="00A36889" w:rsidP="00A368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8F1B8" w14:textId="521050F3" w:rsidR="00A36889" w:rsidRPr="00A36889" w:rsidRDefault="00ED178E" w:rsidP="00A368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Špišić Bukovica, 21</w:t>
      </w:r>
      <w:r w:rsidR="00C63805">
        <w:rPr>
          <w:rFonts w:ascii="Times New Roman" w:hAnsi="Times New Roman" w:cs="Times New Roman"/>
          <w:sz w:val="24"/>
          <w:szCs w:val="24"/>
        </w:rPr>
        <w:t>. lipnja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A36889" w:rsidRPr="00A36889">
        <w:rPr>
          <w:rFonts w:ascii="Times New Roman" w:hAnsi="Times New Roman" w:cs="Times New Roman"/>
          <w:sz w:val="24"/>
          <w:szCs w:val="24"/>
        </w:rPr>
        <w:t>.</w:t>
      </w:r>
    </w:p>
    <w:p w14:paraId="03C4373A" w14:textId="08A88C35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19875A01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8949919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7C251E2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4CC4A6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C4F42A2" w14:textId="145C8C7C" w:rsidR="00970C2F" w:rsidRDefault="00970C2F" w:rsidP="00F54F63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7BC2C5F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8FF2B74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7F0F8E9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289DB48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DAE54C9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F797FD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C8E66C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E09BE08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6CBF54D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98E4DE1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34EB8CE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E14B1A4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EFD59D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DE2DD99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35C1032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DE6314B" w14:textId="77777777" w:rsidR="00EF1524" w:rsidRDefault="00EF1524">
      <w:r>
        <w:br w:type="textWrapping" w:clear="all"/>
      </w:r>
    </w:p>
    <w:p w14:paraId="42FDF000" w14:textId="77777777" w:rsidR="007E4B67" w:rsidRDefault="007E4B67"/>
    <w:sectPr w:rsidR="007E4B67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99E9" w14:textId="77777777" w:rsidR="002A2F6C" w:rsidRDefault="002A2F6C" w:rsidP="00A36889">
      <w:pPr>
        <w:spacing w:after="0" w:line="240" w:lineRule="auto"/>
      </w:pPr>
      <w:r>
        <w:separator/>
      </w:r>
    </w:p>
  </w:endnote>
  <w:endnote w:type="continuationSeparator" w:id="0">
    <w:p w14:paraId="1876E309" w14:textId="77777777" w:rsidR="002A2F6C" w:rsidRDefault="002A2F6C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A882" w14:textId="77777777" w:rsidR="002A2F6C" w:rsidRDefault="002A2F6C" w:rsidP="00A36889">
      <w:pPr>
        <w:spacing w:after="0" w:line="240" w:lineRule="auto"/>
      </w:pPr>
      <w:r>
        <w:separator/>
      </w:r>
    </w:p>
  </w:footnote>
  <w:footnote w:type="continuationSeparator" w:id="0">
    <w:p w14:paraId="48111F70" w14:textId="77777777" w:rsidR="002A2F6C" w:rsidRDefault="002A2F6C" w:rsidP="00A3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1E97"/>
    <w:multiLevelType w:val="hybridMultilevel"/>
    <w:tmpl w:val="C3E83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031EF3"/>
    <w:rsid w:val="0003488E"/>
    <w:rsid w:val="00043AB4"/>
    <w:rsid w:val="00071F3E"/>
    <w:rsid w:val="001672DE"/>
    <w:rsid w:val="001B16B2"/>
    <w:rsid w:val="001C22E0"/>
    <w:rsid w:val="002109AB"/>
    <w:rsid w:val="002352D7"/>
    <w:rsid w:val="00244EDC"/>
    <w:rsid w:val="00295A09"/>
    <w:rsid w:val="002A0DBC"/>
    <w:rsid w:val="002A2F6C"/>
    <w:rsid w:val="002C577E"/>
    <w:rsid w:val="00302D4E"/>
    <w:rsid w:val="00304603"/>
    <w:rsid w:val="00305A25"/>
    <w:rsid w:val="003402EA"/>
    <w:rsid w:val="00372D2E"/>
    <w:rsid w:val="003B76AB"/>
    <w:rsid w:val="003D643F"/>
    <w:rsid w:val="00423718"/>
    <w:rsid w:val="0046263C"/>
    <w:rsid w:val="00466CD2"/>
    <w:rsid w:val="0047188B"/>
    <w:rsid w:val="00522EA3"/>
    <w:rsid w:val="00572554"/>
    <w:rsid w:val="005C42E7"/>
    <w:rsid w:val="005E3290"/>
    <w:rsid w:val="00636FA1"/>
    <w:rsid w:val="00674D37"/>
    <w:rsid w:val="006E379F"/>
    <w:rsid w:val="00726049"/>
    <w:rsid w:val="00737658"/>
    <w:rsid w:val="007C3308"/>
    <w:rsid w:val="007E4B67"/>
    <w:rsid w:val="00881869"/>
    <w:rsid w:val="00886C95"/>
    <w:rsid w:val="008A23DD"/>
    <w:rsid w:val="008B6054"/>
    <w:rsid w:val="008E32BB"/>
    <w:rsid w:val="00970C2F"/>
    <w:rsid w:val="00981839"/>
    <w:rsid w:val="00A35AFD"/>
    <w:rsid w:val="00A36889"/>
    <w:rsid w:val="00AB3081"/>
    <w:rsid w:val="00AC65B8"/>
    <w:rsid w:val="00B60056"/>
    <w:rsid w:val="00B94CAC"/>
    <w:rsid w:val="00BA59DD"/>
    <w:rsid w:val="00C13DF2"/>
    <w:rsid w:val="00C63805"/>
    <w:rsid w:val="00C65518"/>
    <w:rsid w:val="00C83EA3"/>
    <w:rsid w:val="00CC3AF5"/>
    <w:rsid w:val="00CE59B0"/>
    <w:rsid w:val="00D20F93"/>
    <w:rsid w:val="00D237E6"/>
    <w:rsid w:val="00E02F9C"/>
    <w:rsid w:val="00E411D9"/>
    <w:rsid w:val="00E9079B"/>
    <w:rsid w:val="00ED178E"/>
    <w:rsid w:val="00EF1524"/>
    <w:rsid w:val="00F36ED0"/>
    <w:rsid w:val="00F51376"/>
    <w:rsid w:val="00F54F63"/>
    <w:rsid w:val="00FB12D7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3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889"/>
  </w:style>
  <w:style w:type="paragraph" w:styleId="Podnoje">
    <w:name w:val="footer"/>
    <w:basedOn w:val="Normal"/>
    <w:link w:val="PodnojeChar"/>
    <w:uiPriority w:val="99"/>
    <w:unhideWhenUsed/>
    <w:rsid w:val="00A3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889"/>
  </w:style>
  <w:style w:type="paragraph" w:styleId="Odlomakpopisa">
    <w:name w:val="List Paragraph"/>
    <w:basedOn w:val="Normal"/>
    <w:uiPriority w:val="34"/>
    <w:qFormat/>
    <w:rsid w:val="0052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acesarec-spisicbukovic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os-acesarec-spisicbuko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DE99-B7EC-4C4F-9419-71C9CC97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2023-06-26T06:34:00Z</dcterms:created>
  <dcterms:modified xsi:type="dcterms:W3CDTF">2023-07-03T10:17:00Z</dcterms:modified>
</cp:coreProperties>
</file>