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8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9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B4C9FA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6AF59C03" w:rsidR="00970C2F" w:rsidRDefault="005E3290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600-06/22-01/04</w:t>
      </w:r>
    </w:p>
    <w:p w14:paraId="79C9FCC0" w14:textId="672FA5EA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Urbroj: </w:t>
      </w:r>
      <w:r w:rsidR="005E3290">
        <w:rPr>
          <w:color w:val="000000"/>
          <w:szCs w:val="30"/>
        </w:rPr>
        <w:t>2189-19-01-22-02</w:t>
      </w:r>
    </w:p>
    <w:p w14:paraId="7097BFD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51777BD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A089552" w14:textId="08694391" w:rsidR="00A36889" w:rsidRPr="00A36889" w:rsidRDefault="00F54F63" w:rsidP="00A3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Cs w:val="30"/>
        </w:rPr>
        <w:tab/>
      </w:r>
      <w:r w:rsidR="00C63805">
        <w:rPr>
          <w:rFonts w:ascii="Times New Roman" w:hAnsi="Times New Roman" w:cs="Times New Roman"/>
          <w:b/>
          <w:sz w:val="24"/>
          <w:szCs w:val="24"/>
        </w:rPr>
        <w:t>ZAPISNIK SA 5</w:t>
      </w:r>
      <w:r w:rsidR="00E411D9">
        <w:rPr>
          <w:rFonts w:ascii="Times New Roman" w:hAnsi="Times New Roman" w:cs="Times New Roman"/>
          <w:b/>
          <w:sz w:val="24"/>
          <w:szCs w:val="24"/>
        </w:rPr>
        <w:t xml:space="preserve">. SJEDNICE </w:t>
      </w:r>
      <w:bookmarkStart w:id="0" w:name="_GoBack"/>
      <w:bookmarkEnd w:id="0"/>
      <w:r w:rsidR="00A36889" w:rsidRPr="00A36889">
        <w:rPr>
          <w:rFonts w:ascii="Times New Roman" w:hAnsi="Times New Roman" w:cs="Times New Roman"/>
          <w:b/>
          <w:sz w:val="24"/>
          <w:szCs w:val="24"/>
        </w:rPr>
        <w:t>VIJEĆA</w:t>
      </w:r>
      <w:r w:rsidR="00E411D9">
        <w:rPr>
          <w:rFonts w:ascii="Times New Roman" w:hAnsi="Times New Roman" w:cs="Times New Roman"/>
          <w:b/>
          <w:sz w:val="24"/>
          <w:szCs w:val="24"/>
        </w:rPr>
        <w:t xml:space="preserve"> UČITELJA</w:t>
      </w:r>
    </w:p>
    <w:p w14:paraId="4655429B" w14:textId="6AFC8A23" w:rsidR="00A36889" w:rsidRPr="00A36889" w:rsidRDefault="00C63805" w:rsidP="00A36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23. lipnja 2022. u 10.0</w:t>
      </w:r>
      <w:r w:rsidR="00A36889" w:rsidRPr="00A36889">
        <w:rPr>
          <w:rFonts w:ascii="Times New Roman" w:hAnsi="Times New Roman" w:cs="Times New Roman"/>
          <w:sz w:val="24"/>
          <w:szCs w:val="24"/>
        </w:rPr>
        <w:t>0 sati</w:t>
      </w:r>
    </w:p>
    <w:p w14:paraId="4FE909A7" w14:textId="77777777" w:rsidR="00A36889" w:rsidRPr="00A36889" w:rsidRDefault="00A36889" w:rsidP="00A368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4213D" w14:textId="77777777" w:rsidR="00A36889" w:rsidRPr="00A36889" w:rsidRDefault="00A36889" w:rsidP="00A36889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A368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Prisutni: ravnateljica, pedagoginja, knjižničarka, učitelji prema popisu. </w:t>
      </w:r>
    </w:p>
    <w:p w14:paraId="171BE546" w14:textId="77777777" w:rsidR="00A36889" w:rsidRP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Ravnateljica pozdravlja sve prisutne te predlaže sljedeći dnevni red: </w:t>
      </w:r>
    </w:p>
    <w:p w14:paraId="2437662E" w14:textId="77777777" w:rsidR="00A36889" w:rsidRP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57AB94" w14:textId="77777777" w:rsidR="00A36889" w:rsidRPr="00A36889" w:rsidRDefault="00A36889" w:rsidP="00A368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Dnevni red: </w:t>
      </w:r>
    </w:p>
    <w:p w14:paraId="4A5E47CC" w14:textId="77777777" w:rsidR="00A36889" w:rsidRP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Usvajanje zapisnika s prošle sjednice Vijeća učitelja </w:t>
      </w:r>
    </w:p>
    <w:p w14:paraId="1DF540D7" w14:textId="313B974E" w:rsidR="00A36889" w:rsidRPr="00A36889" w:rsidRDefault="00C63805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Uspjeh i vladanje učenika na kraju nastavne godine 2021./2022.</w:t>
      </w:r>
    </w:p>
    <w:p w14:paraId="64C548E0" w14:textId="49AD3B1E" w:rsidR="00A36889" w:rsidRPr="00A36889" w:rsidRDefault="00C63805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Dopunski rad učenika</w:t>
      </w:r>
    </w:p>
    <w:p w14:paraId="7F89B23B" w14:textId="51BB9DF3" w:rsidR="00A36889" w:rsidRDefault="00C63805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Zamolba za ispis s izborne nastave</w:t>
      </w:r>
    </w:p>
    <w:p w14:paraId="6087811C" w14:textId="25C1BC98" w:rsidR="00A36889" w:rsidRPr="00A36889" w:rsidRDefault="00C63805" w:rsidP="00C6380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Različito</w:t>
      </w:r>
    </w:p>
    <w:p w14:paraId="4970FCCB" w14:textId="77777777" w:rsidR="00A36889" w:rsidRPr="00A36889" w:rsidRDefault="00A36889" w:rsidP="00A3688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9EC79F" w14:textId="77777777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14:paraId="7C5CEA5C" w14:textId="77777777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Pr="00A36889">
        <w:rPr>
          <w:rFonts w:ascii="Times New Roman" w:hAnsi="Times New Roman" w:cs="Times New Roman"/>
          <w:sz w:val="24"/>
          <w:szCs w:val="24"/>
        </w:rPr>
        <w:t xml:space="preserve">Zapisnik s prethodne sjednice jednoglasno je usvojen. </w:t>
      </w:r>
    </w:p>
    <w:p w14:paraId="0B3F05BE" w14:textId="0CA2E337" w:rsidR="00CC3AF5" w:rsidRPr="00CC3AF5" w:rsidRDefault="00A36889" w:rsidP="00CC3AF5">
      <w:pPr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2)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Pedagoginja Ema Zelembrz upoznala je članove UV-a s uspjehom</w:t>
      </w:r>
      <w:r w:rsid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i vvladanjem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učenika</w:t>
      </w:r>
      <w:r w:rsid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za školsku godinu 2021./2022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.  Pedagoginja je izvjestila članove UV-a da se ove nastavne godine </w:t>
      </w:r>
      <w:r w:rsid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od 263 učenika 20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učenika upućuje</w:t>
      </w:r>
      <w:r w:rsid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na dopunski rad, dva učenika ponavljaju razred 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te da su svi ostali učenici uspješno završili školsku godinu. Učenici koji se upućuju na dopunsku nastavu su:</w:t>
      </w:r>
      <w:r w:rsid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2.r. PŠ Vukosavljevica - E.G. ; 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</w:t>
      </w:r>
      <w:r w:rsid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4.r. MŠ - P.A., M.K. ; 5.a - R.F. i L.R. </w:t>
      </w:r>
      <w:r w:rsidR="00BA59DD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.;  5.b - E.G.  6.b - J.H. i M.I. ; 7.a. - N.B., T.M. i P.O. ;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7.</w:t>
      </w:r>
      <w:r w:rsidR="00BA59DD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b - D.M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.</w:t>
      </w:r>
      <w:r w:rsidR="00BA59DD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; 8.a - I.K. i M.Đ. te 8.b - I.Č., K.M., D.V. i A.V. Učenici M.M. te E.M. ponavljaju razred.</w:t>
      </w:r>
      <w:r w:rsidR="002C577E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Tijekom nastavne godine izrečeno se 22 pedagoške mjere od kojih su pisanu opomenu dobili učenici: </w:t>
      </w:r>
      <w:r w:rsidR="005E3290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L.H., D.B., I.G., E.G., I.H., M.M., E.M., A.R., L.F., L.D., L.B., E.Č., T.Š., P.T., B.Z., D.P., I.Č. i K.M., a učenicima L.D., I.Đ. i D.S.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</w:t>
      </w:r>
      <w:r w:rsidR="005E3290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izrečen je ukor. 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Zatim je pedagoginja pročitala učenike predložene za pohvalu zbog odličnog uspjeha (5,00) i uzornog vladanja.</w:t>
      </w:r>
    </w:p>
    <w:p w14:paraId="0BCBFCAE" w14:textId="77D09EA0" w:rsidR="00CC3AF5" w:rsidRDefault="00CC3AF5" w:rsidP="00CC3AF5">
      <w:pPr>
        <w:spacing w:after="0" w:line="240" w:lineRule="auto"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Pohvaljeni učenici:</w:t>
      </w:r>
    </w:p>
    <w:p w14:paraId="3A7E9611" w14:textId="4196BC7D" w:rsidR="002109AB" w:rsidRPr="002109AB" w:rsidRDefault="002109AB" w:rsidP="0021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MŠ</w:t>
      </w:r>
      <w:r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1.r. Tia Bartolić</w:t>
      </w: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Matej Mustač i Laura Poslek</w:t>
      </w:r>
    </w:p>
    <w:p w14:paraId="050DBD94" w14:textId="26D87FDC" w:rsidR="002109AB" w:rsidRPr="002109AB" w:rsidRDefault="002C577E" w:rsidP="002C57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      2.r. Gabriel Barćanac, Borna Feketija, Mika Špegelj Vlahović, Ana Štolar i Mia Žagar</w:t>
      </w:r>
    </w:p>
    <w:p w14:paraId="7B2E7EB3" w14:textId="6E82B1CF" w:rsidR="002109AB" w:rsidRPr="002109AB" w:rsidRDefault="002109AB" w:rsidP="002109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      3.r.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</w:t>
      </w:r>
      <w:r w:rsidR="002C577E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Ian Bartolić, 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Jakov Deskar, Matej Pintarić</w:t>
      </w:r>
      <w:r w:rsidR="002C577E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i Davor Polenus </w:t>
      </w:r>
    </w:p>
    <w:p w14:paraId="41BF921D" w14:textId="51F14500" w:rsidR="002109AB" w:rsidRPr="002109AB" w:rsidRDefault="002109AB" w:rsidP="002109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      4.r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. Vanessa Martinčević i Korana Kocijan</w:t>
      </w:r>
    </w:p>
    <w:p w14:paraId="77481F95" w14:textId="7D3DF2CB" w:rsidR="002109AB" w:rsidRPr="002109AB" w:rsidRDefault="002109AB" w:rsidP="00B600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PŠ Vukosavljevica 1.r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. Lucija Bajc</w:t>
      </w:r>
    </w:p>
    <w:p w14:paraId="24F08EA4" w14:textId="78AB6537" w:rsidR="002109AB" w:rsidRPr="002109AB" w:rsidRDefault="002109AB" w:rsidP="0021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P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Š Bušetina 1.r.Vana Bušetinčan</w:t>
      </w:r>
    </w:p>
    <w:p w14:paraId="3B9CF8A1" w14:textId="5C479A7F" w:rsidR="002109AB" w:rsidRDefault="002109AB" w:rsidP="002109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lastRenderedPageBreak/>
        <w:t xml:space="preserve">                     2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.r. Tajana Grabić</w:t>
      </w:r>
    </w:p>
    <w:p w14:paraId="41FEEE20" w14:textId="575AB7B2" w:rsidR="00B60056" w:rsidRPr="002109AB" w:rsidRDefault="00B60056" w:rsidP="002109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                    3. r. Tin Mikolčić i Iris Majstorović</w:t>
      </w:r>
    </w:p>
    <w:p w14:paraId="0FFB042B" w14:textId="0BF16DAA" w:rsidR="002109AB" w:rsidRPr="002109AB" w:rsidRDefault="002109AB" w:rsidP="002109AB">
      <w:pPr>
        <w:spacing w:after="0" w:line="240" w:lineRule="auto"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                                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4</w:t>
      </w: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.r. Patrik Grabić (PP)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, Borna Oklopčić</w:t>
      </w: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i  Ida Majstorović</w:t>
      </w:r>
    </w:p>
    <w:p w14:paraId="7594E365" w14:textId="2AE052F8" w:rsidR="00B60056" w:rsidRDefault="002109AB" w:rsidP="002109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P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Š Lozan</w:t>
      </w:r>
      <w:r w:rsidR="002C577E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 1.r. Ivan Andrašić, Borna Bukvić,  Dorijan Kalenik i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</w:t>
      </w:r>
      <w:r w:rsidR="00522EA3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Leona Fosić</w:t>
      </w:r>
    </w:p>
    <w:p w14:paraId="2BDBAAA2" w14:textId="5620ADCD" w:rsidR="002109AB" w:rsidRPr="002109AB" w:rsidRDefault="00B60056" w:rsidP="00B60056">
      <w:pPr>
        <w:spacing w:after="0" w:line="240" w:lineRule="auto"/>
        <w:ind w:left="720"/>
        <w:contextualSpacing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                2</w:t>
      </w:r>
      <w:r w:rsidR="002109AB"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.r. Fran Andrašić </w:t>
      </w:r>
    </w:p>
    <w:p w14:paraId="5064AAB8" w14:textId="419A4807" w:rsidR="002C577E" w:rsidRDefault="002109AB" w:rsidP="002C577E">
      <w:pPr>
        <w:spacing w:after="0" w:line="240" w:lineRule="auto"/>
        <w:ind w:left="360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                     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3</w:t>
      </w: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.r.</w:t>
      </w:r>
      <w:r w:rsidR="00B60056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Tamara Mihaljević</w:t>
      </w:r>
    </w:p>
    <w:p w14:paraId="4D3309CA" w14:textId="0F53254A" w:rsidR="00522EA3" w:rsidRPr="00522EA3" w:rsidRDefault="00522EA3" w:rsidP="00522EA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PŠ Okrugljača  1.r. Luka Balogović</w:t>
      </w:r>
    </w:p>
    <w:p w14:paraId="684B00EA" w14:textId="66C8C142" w:rsidR="002109AB" w:rsidRPr="002109AB" w:rsidRDefault="002109AB" w:rsidP="0021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5</w:t>
      </w:r>
      <w:r w:rsidR="00522EA3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.a Helena Pokupić</w:t>
      </w:r>
    </w:p>
    <w:p w14:paraId="206F108A" w14:textId="2DDCAE81" w:rsidR="002109AB" w:rsidRPr="002109AB" w:rsidRDefault="002109AB" w:rsidP="002109A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5.b</w:t>
      </w:r>
      <w:r w:rsidR="00522EA3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Zara Luna Cugovčan</w:t>
      </w:r>
    </w:p>
    <w:p w14:paraId="5FDA3774" w14:textId="5F3301B2" w:rsidR="002109AB" w:rsidRDefault="00522EA3" w:rsidP="002109A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6.a Iris Mihaljević i Teo Grabić</w:t>
      </w:r>
    </w:p>
    <w:p w14:paraId="42D4E035" w14:textId="781B42CD" w:rsidR="00522EA3" w:rsidRPr="002109AB" w:rsidRDefault="00522EA3" w:rsidP="002109A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6.b. Leonarda Crnko</w:t>
      </w:r>
    </w:p>
    <w:p w14:paraId="579DEFD4" w14:textId="584FFC4F" w:rsidR="002109AB" w:rsidRPr="002109AB" w:rsidRDefault="00522EA3" w:rsidP="00522EA3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7.a Mirna Posavac</w:t>
      </w:r>
    </w:p>
    <w:p w14:paraId="61068376" w14:textId="5BB83DD4" w:rsidR="002109AB" w:rsidRPr="002109AB" w:rsidRDefault="002109AB" w:rsidP="002109A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2109AB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8.</w:t>
      </w:r>
      <w:r w:rsidR="00522EA3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b Barbara Ilić i Patricia Ivanković</w:t>
      </w:r>
    </w:p>
    <w:p w14:paraId="196257B7" w14:textId="77777777" w:rsidR="00BA59DD" w:rsidRPr="00CC3AF5" w:rsidRDefault="00BA59DD" w:rsidP="00CC3AF5">
      <w:pPr>
        <w:spacing w:after="0" w:line="240" w:lineRule="auto"/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</w:p>
    <w:p w14:paraId="1397D631" w14:textId="16896690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D890" w14:textId="27FC624A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3)</w:t>
      </w:r>
      <w:r w:rsidR="00522EA3">
        <w:rPr>
          <w:rFonts w:ascii="Times New Roman" w:hAnsi="Times New Roman" w:cs="Times New Roman"/>
          <w:sz w:val="24"/>
          <w:szCs w:val="24"/>
        </w:rPr>
        <w:t xml:space="preserve"> Na dopunski rad je upućeno 20 učenika. Dopunski rad će se realizirati od 23. lipnja do 4. srpnja 2022.g.. Po predmetu učenici trebaju odraditi 14 nastavnih sati.</w:t>
      </w:r>
    </w:p>
    <w:p w14:paraId="1280E016" w14:textId="35BC6A8E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4</w:t>
      </w:r>
      <w:r w:rsidR="00522EA3">
        <w:rPr>
          <w:rFonts w:ascii="Times New Roman" w:hAnsi="Times New Roman" w:cs="Times New Roman"/>
          <w:sz w:val="24"/>
          <w:szCs w:val="24"/>
        </w:rPr>
        <w:t>) Majka M.J. podnijela je zahtjev za ispis učenice 7.a razreda N.J. s izborne nastave njemačkog jezika</w:t>
      </w:r>
      <w:r w:rsidR="003D643F">
        <w:rPr>
          <w:rFonts w:ascii="Times New Roman" w:hAnsi="Times New Roman" w:cs="Times New Roman"/>
          <w:sz w:val="24"/>
          <w:szCs w:val="24"/>
        </w:rPr>
        <w:t>. Zahtjev</w:t>
      </w:r>
      <w:r w:rsidR="00522EA3">
        <w:rPr>
          <w:rFonts w:ascii="Times New Roman" w:hAnsi="Times New Roman" w:cs="Times New Roman"/>
          <w:sz w:val="24"/>
          <w:szCs w:val="24"/>
        </w:rPr>
        <w:t xml:space="preserve"> je jednoglasno </w:t>
      </w:r>
      <w:r w:rsidR="003D643F">
        <w:rPr>
          <w:rFonts w:ascii="Times New Roman" w:hAnsi="Times New Roman" w:cs="Times New Roman"/>
          <w:sz w:val="24"/>
          <w:szCs w:val="24"/>
        </w:rPr>
        <w:t>prihvaćen.</w:t>
      </w:r>
    </w:p>
    <w:p w14:paraId="5A47D4EA" w14:textId="48B040D1" w:rsidR="00D237E6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5)</w:t>
      </w:r>
      <w:r w:rsidR="003D643F">
        <w:rPr>
          <w:rFonts w:ascii="Times New Roman" w:hAnsi="Times New Roman" w:cs="Times New Roman"/>
          <w:sz w:val="24"/>
          <w:szCs w:val="24"/>
        </w:rPr>
        <w:t xml:space="preserve"> </w:t>
      </w:r>
      <w:r w:rsidR="006E379F">
        <w:rPr>
          <w:rFonts w:ascii="Times New Roman" w:hAnsi="Times New Roman" w:cs="Times New Roman"/>
          <w:sz w:val="24"/>
          <w:szCs w:val="24"/>
        </w:rPr>
        <w:t>Ravnateljica je zamolila učitelje da provjere redoslijed predmeta u imeniku i e-matici prije ispisa svjedodžaba te podsjetila da na kraju školske godine treba ispisati, potpisati i predati e-imenike.</w:t>
      </w:r>
    </w:p>
    <w:p w14:paraId="381640B5" w14:textId="77777777" w:rsidR="00A36889" w:rsidRPr="00A36889" w:rsidRDefault="00A36889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Ravnateljica se zahvalila svima prisutnima i zaključila sjednicu.</w:t>
      </w:r>
    </w:p>
    <w:p w14:paraId="48BD1F38" w14:textId="0E1FBC4A" w:rsidR="00A36889" w:rsidRPr="00A36889" w:rsidRDefault="00C63805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10</w:t>
      </w:r>
      <w:r w:rsidR="0047188B">
        <w:rPr>
          <w:rFonts w:ascii="Times New Roman" w:hAnsi="Times New Roman" w:cs="Times New Roman"/>
          <w:sz w:val="24"/>
          <w:szCs w:val="24"/>
        </w:rPr>
        <w:t>:</w:t>
      </w:r>
      <w:r w:rsidR="00E02F9C">
        <w:rPr>
          <w:rFonts w:ascii="Times New Roman" w:hAnsi="Times New Roman" w:cs="Times New Roman"/>
          <w:sz w:val="24"/>
          <w:szCs w:val="24"/>
        </w:rPr>
        <w:t xml:space="preserve">45 </w:t>
      </w:r>
      <w:r w:rsidR="00A36889" w:rsidRPr="00A36889">
        <w:rPr>
          <w:rFonts w:ascii="Times New Roman" w:hAnsi="Times New Roman" w:cs="Times New Roman"/>
          <w:sz w:val="24"/>
          <w:szCs w:val="24"/>
        </w:rPr>
        <w:t>sati.</w:t>
      </w:r>
    </w:p>
    <w:p w14:paraId="1A637B6A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8263B4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Zapisničar: Martina Kucljak                                         Ravnateljica: Ivana Simeunović                                   </w:t>
      </w:r>
    </w:p>
    <w:p w14:paraId="2637D432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6D459E8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_______________________________                                                                                                               </w:t>
      </w:r>
    </w:p>
    <w:p w14:paraId="5B89E7A8" w14:textId="77777777" w:rsidR="00A36889" w:rsidRPr="00A36889" w:rsidRDefault="00A36889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8F1B8" w14:textId="29758B1F" w:rsidR="00A36889" w:rsidRPr="00A36889" w:rsidRDefault="00C63805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Špišić Bukovica, 23. lipnja</w:t>
      </w:r>
      <w:r w:rsidR="00A36889" w:rsidRPr="00A36889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03C4373A" w14:textId="08A88C35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9875A0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7C251E2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4CC4A6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C4F42A2" w14:textId="145C8C7C" w:rsidR="00970C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7BC2C5F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89D2" w14:textId="77777777" w:rsidR="00D20F93" w:rsidRDefault="00D20F93" w:rsidP="00A36889">
      <w:pPr>
        <w:spacing w:after="0" w:line="240" w:lineRule="auto"/>
      </w:pPr>
      <w:r>
        <w:separator/>
      </w:r>
    </w:p>
  </w:endnote>
  <w:endnote w:type="continuationSeparator" w:id="0">
    <w:p w14:paraId="24C4AEC1" w14:textId="77777777" w:rsidR="00D20F93" w:rsidRDefault="00D20F93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81EC6" w14:textId="77777777" w:rsidR="00D20F93" w:rsidRDefault="00D20F93" w:rsidP="00A36889">
      <w:pPr>
        <w:spacing w:after="0" w:line="240" w:lineRule="auto"/>
      </w:pPr>
      <w:r>
        <w:separator/>
      </w:r>
    </w:p>
  </w:footnote>
  <w:footnote w:type="continuationSeparator" w:id="0">
    <w:p w14:paraId="413444C8" w14:textId="77777777" w:rsidR="00D20F93" w:rsidRDefault="00D20F93" w:rsidP="00A3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1E97"/>
    <w:multiLevelType w:val="hybridMultilevel"/>
    <w:tmpl w:val="8A86C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031EF3"/>
    <w:rsid w:val="0003488E"/>
    <w:rsid w:val="00043AB4"/>
    <w:rsid w:val="00071F3E"/>
    <w:rsid w:val="001672DE"/>
    <w:rsid w:val="002109AB"/>
    <w:rsid w:val="002352D7"/>
    <w:rsid w:val="002A0DBC"/>
    <w:rsid w:val="002C577E"/>
    <w:rsid w:val="00302D4E"/>
    <w:rsid w:val="003402EA"/>
    <w:rsid w:val="00372D2E"/>
    <w:rsid w:val="003B76AB"/>
    <w:rsid w:val="003D643F"/>
    <w:rsid w:val="0046263C"/>
    <w:rsid w:val="00466CD2"/>
    <w:rsid w:val="0047188B"/>
    <w:rsid w:val="00522EA3"/>
    <w:rsid w:val="005C42E7"/>
    <w:rsid w:val="005E3290"/>
    <w:rsid w:val="00636FA1"/>
    <w:rsid w:val="00674D37"/>
    <w:rsid w:val="006E379F"/>
    <w:rsid w:val="00737658"/>
    <w:rsid w:val="007C3308"/>
    <w:rsid w:val="007E4B67"/>
    <w:rsid w:val="00881869"/>
    <w:rsid w:val="00886C95"/>
    <w:rsid w:val="008B6054"/>
    <w:rsid w:val="008E32BB"/>
    <w:rsid w:val="00970C2F"/>
    <w:rsid w:val="00A35AFD"/>
    <w:rsid w:val="00A36889"/>
    <w:rsid w:val="00AB3081"/>
    <w:rsid w:val="00B60056"/>
    <w:rsid w:val="00BA59DD"/>
    <w:rsid w:val="00C13DF2"/>
    <w:rsid w:val="00C63805"/>
    <w:rsid w:val="00C65518"/>
    <w:rsid w:val="00CC3AF5"/>
    <w:rsid w:val="00CE59B0"/>
    <w:rsid w:val="00D20F93"/>
    <w:rsid w:val="00D237E6"/>
    <w:rsid w:val="00E02F9C"/>
    <w:rsid w:val="00E411D9"/>
    <w:rsid w:val="00EF1524"/>
    <w:rsid w:val="00F36ED0"/>
    <w:rsid w:val="00F54F63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889"/>
  </w:style>
  <w:style w:type="paragraph" w:styleId="Podnoje">
    <w:name w:val="footer"/>
    <w:basedOn w:val="Normal"/>
    <w:link w:val="Podno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889"/>
  </w:style>
  <w:style w:type="paragraph" w:styleId="Odlomakpopisa">
    <w:name w:val="List Paragraph"/>
    <w:basedOn w:val="Normal"/>
    <w:uiPriority w:val="34"/>
    <w:qFormat/>
    <w:rsid w:val="0052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acesarec-spisicbukovic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s-acesarec-spisicbuko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6AB3-B2A9-4F45-ACA3-8A61C23F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2022-06-23T09:43:00Z</dcterms:created>
  <dcterms:modified xsi:type="dcterms:W3CDTF">2022-06-28T07:55:00Z</dcterms:modified>
</cp:coreProperties>
</file>