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01B87" w:rsidTr="00583EAC">
        <w:tc>
          <w:tcPr>
            <w:tcW w:w="8217" w:type="dxa"/>
            <w:gridSpan w:val="2"/>
          </w:tcPr>
          <w:p w:rsidR="00D01B87" w:rsidRPr="00F54F63" w:rsidRDefault="00D01B87" w:rsidP="00583EAC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:rsidR="00D01B87" w:rsidRPr="00A35AFD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D01B87" w:rsidTr="00583EAC">
        <w:tc>
          <w:tcPr>
            <w:tcW w:w="3248" w:type="dxa"/>
          </w:tcPr>
          <w:p w:rsidR="00D01B87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:rsidR="00D01B87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:rsidR="00D01B87" w:rsidRPr="00F54F63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:rsidR="00D01B87" w:rsidRPr="00A35AFD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:rsidR="00D01B87" w:rsidRDefault="00D01B87" w:rsidP="00583EAC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01B87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:rsidR="00D01B87" w:rsidRPr="00F54F63" w:rsidRDefault="00D01B87" w:rsidP="00583EA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01B87" w:rsidRDefault="00D01B87" w:rsidP="00583EAC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:rsidR="00D01B87" w:rsidRPr="00F54F63" w:rsidRDefault="00D01B87" w:rsidP="00583EAC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:rsidR="00D01B87" w:rsidRPr="00A35AFD" w:rsidRDefault="00D01B87" w:rsidP="00D01B87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D3690" wp14:editId="5192F958">
                <wp:simplePos x="0" y="0"/>
                <wp:positionH relativeFrom="column">
                  <wp:posOffset>561340</wp:posOffset>
                </wp:positionH>
                <wp:positionV relativeFrom="paragraph">
                  <wp:posOffset>-66040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F009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-5.2pt" to="44.2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EF1524">
        <w:rPr>
          <w:noProof/>
        </w:rPr>
        <w:drawing>
          <wp:anchor distT="0" distB="0" distL="114300" distR="114300" simplePos="0" relativeHeight="251659264" behindDoc="0" locked="0" layoutInCell="1" allowOverlap="1" wp14:anchorId="0E74864E" wp14:editId="27510FF1">
            <wp:simplePos x="0" y="0"/>
            <wp:positionH relativeFrom="margin">
              <wp:posOffset>-394970</wp:posOffset>
            </wp:positionH>
            <wp:positionV relativeFrom="paragraph">
              <wp:posOffset>0</wp:posOffset>
            </wp:positionV>
            <wp:extent cx="876935" cy="119062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Cs w:val="30"/>
        </w:rPr>
        <w:t xml:space="preserve">    </w:t>
      </w:r>
      <w:r w:rsidRPr="00A35AFD">
        <w:rPr>
          <w:color w:val="000000"/>
          <w:sz w:val="22"/>
          <w:szCs w:val="30"/>
        </w:rPr>
        <w:t xml:space="preserve"> </w:t>
      </w:r>
    </w:p>
    <w:p w:rsidR="00D01B87" w:rsidRPr="00A35AFD" w:rsidRDefault="00D01B87" w:rsidP="00D01B8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:rsidR="00D01B87" w:rsidRPr="00D01B87" w:rsidRDefault="006F00E4" w:rsidP="00D01B87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Cs w:val="30"/>
        </w:rPr>
        <w:t>Klasa: 600-10</w:t>
      </w:r>
      <w:r w:rsidR="00D01B87">
        <w:rPr>
          <w:color w:val="000000"/>
          <w:szCs w:val="30"/>
        </w:rPr>
        <w:t>/22-01/06</w:t>
      </w:r>
    </w:p>
    <w:p w:rsidR="00D01B87" w:rsidRDefault="00D01B87" w:rsidP="00D01B87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Urbroj: 2189-19-01-22-02</w:t>
      </w:r>
    </w:p>
    <w:p w:rsidR="00D01B87" w:rsidRDefault="00D01B87" w:rsidP="00D01B8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E3238" w:rsidRPr="00CE3238" w:rsidRDefault="00CE3238" w:rsidP="00FC175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E3238">
        <w:rPr>
          <w:rFonts w:ascii="Times New Roman" w:hAnsi="Times New Roman" w:cs="Times New Roman"/>
          <w:b/>
          <w:sz w:val="24"/>
        </w:rPr>
        <w:t>ZAPISNIK S 1. SJEDNICE VIJEĆA UČENIKA</w:t>
      </w:r>
    </w:p>
    <w:p w:rsidR="00CE3238" w:rsidRDefault="009F747A" w:rsidP="00FC175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održane 07</w:t>
      </w:r>
      <w:r w:rsidR="00D01B87">
        <w:rPr>
          <w:rFonts w:ascii="Times New Roman" w:hAnsi="Times New Roman" w:cs="Times New Roman"/>
          <w:sz w:val="24"/>
        </w:rPr>
        <w:t>. listopada 2022</w:t>
      </w:r>
      <w:r w:rsidR="00CE3238" w:rsidRPr="00CE3238">
        <w:rPr>
          <w:rFonts w:ascii="Times New Roman" w:hAnsi="Times New Roman" w:cs="Times New Roman"/>
          <w:sz w:val="24"/>
        </w:rPr>
        <w:t>. g. s početkom u 8:00 sati</w:t>
      </w:r>
    </w:p>
    <w:p w:rsidR="00D01B87" w:rsidRDefault="00D01B87" w:rsidP="00E9677D">
      <w:pPr>
        <w:spacing w:line="360" w:lineRule="auto"/>
        <w:rPr>
          <w:rFonts w:ascii="Times New Roman" w:hAnsi="Times New Roman" w:cs="Times New Roman"/>
          <w:sz w:val="24"/>
        </w:rPr>
      </w:pPr>
    </w:p>
    <w:p w:rsidR="00CE3238" w:rsidRPr="00CE3238" w:rsidRDefault="00CE3238" w:rsidP="00FC1751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CE3238">
        <w:rPr>
          <w:rFonts w:ascii="Times New Roman" w:hAnsi="Times New Roman" w:cs="Times New Roman"/>
          <w:b/>
          <w:sz w:val="24"/>
        </w:rPr>
        <w:t xml:space="preserve">Dnevni red </w:t>
      </w:r>
    </w:p>
    <w:p w:rsidR="00E9677D" w:rsidRPr="00E9677D" w:rsidRDefault="00CE3238" w:rsidP="00FC175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677D">
        <w:rPr>
          <w:rFonts w:ascii="Times New Roman" w:hAnsi="Times New Roman" w:cs="Times New Roman"/>
          <w:sz w:val="24"/>
        </w:rPr>
        <w:t>Konstituiranje Vijeća</w:t>
      </w:r>
      <w:r w:rsidR="00D01B87">
        <w:rPr>
          <w:rFonts w:ascii="Times New Roman" w:hAnsi="Times New Roman" w:cs="Times New Roman"/>
          <w:sz w:val="24"/>
        </w:rPr>
        <w:t xml:space="preserve"> učenika u školskoj godini 2022./2023</w:t>
      </w:r>
      <w:r w:rsidRPr="00E9677D">
        <w:rPr>
          <w:rFonts w:ascii="Times New Roman" w:hAnsi="Times New Roman" w:cs="Times New Roman"/>
          <w:sz w:val="24"/>
        </w:rPr>
        <w:t>., izbor predsjednika/</w:t>
      </w:r>
      <w:proofErr w:type="spellStart"/>
      <w:r w:rsidRPr="00E9677D">
        <w:rPr>
          <w:rFonts w:ascii="Times New Roman" w:hAnsi="Times New Roman" w:cs="Times New Roman"/>
          <w:sz w:val="24"/>
        </w:rPr>
        <w:t>ice</w:t>
      </w:r>
      <w:proofErr w:type="spellEnd"/>
      <w:r w:rsidRPr="00E9677D">
        <w:rPr>
          <w:rFonts w:ascii="Times New Roman" w:hAnsi="Times New Roman" w:cs="Times New Roman"/>
          <w:sz w:val="24"/>
        </w:rPr>
        <w:t xml:space="preserve"> i zamjenika predsjednika/</w:t>
      </w:r>
      <w:proofErr w:type="spellStart"/>
      <w:r w:rsidRPr="00E9677D">
        <w:rPr>
          <w:rFonts w:ascii="Times New Roman" w:hAnsi="Times New Roman" w:cs="Times New Roman"/>
          <w:sz w:val="24"/>
        </w:rPr>
        <w:t>ice</w:t>
      </w:r>
      <w:proofErr w:type="spellEnd"/>
      <w:r w:rsidRPr="00E9677D">
        <w:rPr>
          <w:rFonts w:ascii="Times New Roman" w:hAnsi="Times New Roman" w:cs="Times New Roman"/>
          <w:sz w:val="24"/>
        </w:rPr>
        <w:t xml:space="preserve"> </w:t>
      </w:r>
    </w:p>
    <w:p w:rsidR="00CE3238" w:rsidRPr="00E9677D" w:rsidRDefault="00CE3238" w:rsidP="00FC175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677D">
        <w:rPr>
          <w:rFonts w:ascii="Times New Roman" w:hAnsi="Times New Roman" w:cs="Times New Roman"/>
          <w:sz w:val="24"/>
        </w:rPr>
        <w:t xml:space="preserve">Različito </w:t>
      </w:r>
    </w:p>
    <w:p w:rsidR="00D01B87" w:rsidRDefault="00D01B87" w:rsidP="00FC175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B09D1" w:rsidRDefault="00CE3238" w:rsidP="00FC175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Ad. 1)</w:t>
      </w:r>
      <w:r>
        <w:rPr>
          <w:rFonts w:ascii="Times New Roman" w:hAnsi="Times New Roman" w:cs="Times New Roman"/>
          <w:sz w:val="24"/>
        </w:rPr>
        <w:t xml:space="preserve"> Sjednicu Vijeća </w:t>
      </w:r>
      <w:r w:rsidR="00192A98">
        <w:rPr>
          <w:rFonts w:ascii="Times New Roman" w:hAnsi="Times New Roman" w:cs="Times New Roman"/>
          <w:sz w:val="24"/>
        </w:rPr>
        <w:t>učenika otvorila je ravnateljica</w:t>
      </w:r>
      <w:r w:rsidR="001A74E8">
        <w:rPr>
          <w:rFonts w:ascii="Times New Roman" w:hAnsi="Times New Roman" w:cs="Times New Roman"/>
          <w:sz w:val="24"/>
        </w:rPr>
        <w:t xml:space="preserve"> Ivana </w:t>
      </w:r>
      <w:proofErr w:type="spellStart"/>
      <w:r w:rsidR="001A74E8">
        <w:rPr>
          <w:rFonts w:ascii="Times New Roman" w:hAnsi="Times New Roman" w:cs="Times New Roman"/>
          <w:sz w:val="24"/>
        </w:rPr>
        <w:t>Simeunović</w:t>
      </w:r>
      <w:proofErr w:type="spellEnd"/>
      <w:r>
        <w:rPr>
          <w:rFonts w:ascii="Times New Roman" w:hAnsi="Times New Roman" w:cs="Times New Roman"/>
          <w:sz w:val="24"/>
        </w:rPr>
        <w:t>. Utvrđeno je da Vijeć</w:t>
      </w:r>
      <w:r w:rsidR="00D01B87">
        <w:rPr>
          <w:rFonts w:ascii="Times New Roman" w:hAnsi="Times New Roman" w:cs="Times New Roman"/>
          <w:sz w:val="24"/>
        </w:rPr>
        <w:t>e učenika za školsku godinu 2022./2023. čine učenici iz 21 razrednog</w:t>
      </w:r>
      <w:r>
        <w:rPr>
          <w:rFonts w:ascii="Times New Roman" w:hAnsi="Times New Roman" w:cs="Times New Roman"/>
          <w:sz w:val="24"/>
        </w:rPr>
        <w:t xml:space="preserve"> odjeljenja. </w:t>
      </w:r>
      <w:r w:rsidR="004B09D1">
        <w:rPr>
          <w:rFonts w:ascii="Times New Roman" w:hAnsi="Times New Roman" w:cs="Times New Roman"/>
          <w:sz w:val="24"/>
        </w:rPr>
        <w:t>Ravnateljica je prozva</w:t>
      </w:r>
      <w:r w:rsidR="00192A98">
        <w:rPr>
          <w:rFonts w:ascii="Times New Roman" w:hAnsi="Times New Roman" w:cs="Times New Roman"/>
          <w:sz w:val="24"/>
        </w:rPr>
        <w:t>la članove vijeća učenika te</w:t>
      </w:r>
      <w:r w:rsidR="004B09D1">
        <w:rPr>
          <w:rFonts w:ascii="Times New Roman" w:hAnsi="Times New Roman" w:cs="Times New Roman"/>
          <w:sz w:val="24"/>
        </w:rPr>
        <w:t xml:space="preserve"> je utvrđeno </w:t>
      </w:r>
      <w:r w:rsidR="00D01B87">
        <w:rPr>
          <w:rFonts w:ascii="Times New Roman" w:hAnsi="Times New Roman" w:cs="Times New Roman"/>
          <w:sz w:val="24"/>
        </w:rPr>
        <w:t>da je prisutno 17</w:t>
      </w:r>
      <w:r w:rsidR="004C5F27">
        <w:rPr>
          <w:rFonts w:ascii="Times New Roman" w:hAnsi="Times New Roman" w:cs="Times New Roman"/>
          <w:sz w:val="24"/>
        </w:rPr>
        <w:t xml:space="preserve"> učenika od</w:t>
      </w:r>
      <w:r w:rsidR="001A74E8">
        <w:rPr>
          <w:rFonts w:ascii="Times New Roman" w:hAnsi="Times New Roman" w:cs="Times New Roman"/>
          <w:sz w:val="24"/>
        </w:rPr>
        <w:t xml:space="preserve"> ukupno</w:t>
      </w:r>
      <w:r w:rsidR="00D01B87">
        <w:rPr>
          <w:rFonts w:ascii="Times New Roman" w:hAnsi="Times New Roman" w:cs="Times New Roman"/>
          <w:sz w:val="24"/>
        </w:rPr>
        <w:t xml:space="preserve"> 21</w:t>
      </w:r>
      <w:r w:rsidR="00192A98">
        <w:rPr>
          <w:rFonts w:ascii="Times New Roman" w:hAnsi="Times New Roman" w:cs="Times New Roman"/>
          <w:sz w:val="24"/>
        </w:rPr>
        <w:t xml:space="preserve"> učenika</w:t>
      </w:r>
      <w:r w:rsidR="004B09D1">
        <w:rPr>
          <w:rFonts w:ascii="Times New Roman" w:hAnsi="Times New Roman" w:cs="Times New Roman"/>
          <w:sz w:val="24"/>
        </w:rPr>
        <w:t xml:space="preserve"> te da imamo potrebnu većinu za provođenje izbora za predsjednika Vijeća učenika. Čla</w:t>
      </w:r>
      <w:r w:rsidR="001A74E8">
        <w:rPr>
          <w:rFonts w:ascii="Times New Roman" w:hAnsi="Times New Roman" w:cs="Times New Roman"/>
          <w:sz w:val="24"/>
        </w:rPr>
        <w:t>novi su između sebe predlo</w:t>
      </w:r>
      <w:r w:rsidR="00192A98">
        <w:rPr>
          <w:rFonts w:ascii="Times New Roman" w:hAnsi="Times New Roman" w:cs="Times New Roman"/>
          <w:sz w:val="24"/>
        </w:rPr>
        <w:t>žil</w:t>
      </w:r>
      <w:r w:rsidR="00D01B87">
        <w:rPr>
          <w:rFonts w:ascii="Times New Roman" w:hAnsi="Times New Roman" w:cs="Times New Roman"/>
          <w:sz w:val="24"/>
        </w:rPr>
        <w:t xml:space="preserve">i 3 kandidata: Marka </w:t>
      </w:r>
      <w:proofErr w:type="spellStart"/>
      <w:r w:rsidR="00D01B87">
        <w:rPr>
          <w:rFonts w:ascii="Times New Roman" w:hAnsi="Times New Roman" w:cs="Times New Roman"/>
          <w:sz w:val="24"/>
        </w:rPr>
        <w:t>Dražetića</w:t>
      </w:r>
      <w:proofErr w:type="spellEnd"/>
      <w:r w:rsidR="001A74E8">
        <w:rPr>
          <w:rFonts w:ascii="Times New Roman" w:hAnsi="Times New Roman" w:cs="Times New Roman"/>
          <w:sz w:val="24"/>
        </w:rPr>
        <w:t xml:space="preserve"> </w:t>
      </w:r>
      <w:r w:rsidR="00D01B87">
        <w:rPr>
          <w:rFonts w:ascii="Times New Roman" w:hAnsi="Times New Roman" w:cs="Times New Roman"/>
          <w:sz w:val="24"/>
        </w:rPr>
        <w:t>(7.b</w:t>
      </w:r>
      <w:r w:rsidR="004C5F27">
        <w:rPr>
          <w:rFonts w:ascii="Times New Roman" w:hAnsi="Times New Roman" w:cs="Times New Roman"/>
          <w:sz w:val="24"/>
        </w:rPr>
        <w:t>),</w:t>
      </w:r>
      <w:r w:rsidR="00192A98">
        <w:rPr>
          <w:rFonts w:ascii="Times New Roman" w:hAnsi="Times New Roman" w:cs="Times New Roman"/>
          <w:sz w:val="24"/>
        </w:rPr>
        <w:t xml:space="preserve"> Helenu </w:t>
      </w:r>
      <w:proofErr w:type="spellStart"/>
      <w:r w:rsidR="00D01B87">
        <w:rPr>
          <w:rFonts w:ascii="Times New Roman" w:hAnsi="Times New Roman" w:cs="Times New Roman"/>
          <w:sz w:val="24"/>
        </w:rPr>
        <w:t>Pokupić</w:t>
      </w:r>
      <w:proofErr w:type="spellEnd"/>
      <w:r w:rsidR="00D01B87">
        <w:rPr>
          <w:rFonts w:ascii="Times New Roman" w:hAnsi="Times New Roman" w:cs="Times New Roman"/>
          <w:sz w:val="24"/>
        </w:rPr>
        <w:t xml:space="preserve"> (6.a) i Filipa </w:t>
      </w:r>
      <w:proofErr w:type="spellStart"/>
      <w:r w:rsidR="00D01B87">
        <w:rPr>
          <w:rFonts w:ascii="Times New Roman" w:hAnsi="Times New Roman" w:cs="Times New Roman"/>
          <w:sz w:val="24"/>
        </w:rPr>
        <w:t>Mađerčića</w:t>
      </w:r>
      <w:proofErr w:type="spellEnd"/>
      <w:r w:rsidR="00D01B87">
        <w:rPr>
          <w:rFonts w:ascii="Times New Roman" w:hAnsi="Times New Roman" w:cs="Times New Roman"/>
          <w:sz w:val="24"/>
        </w:rPr>
        <w:t xml:space="preserve"> (8.a</w:t>
      </w:r>
      <w:r w:rsidR="001A74E8">
        <w:rPr>
          <w:rFonts w:ascii="Times New Roman" w:hAnsi="Times New Roman" w:cs="Times New Roman"/>
          <w:sz w:val="24"/>
        </w:rPr>
        <w:t xml:space="preserve">). </w:t>
      </w:r>
      <w:r w:rsidR="004C5F27">
        <w:rPr>
          <w:rFonts w:ascii="Times New Roman" w:hAnsi="Times New Roman" w:cs="Times New Roman"/>
          <w:sz w:val="24"/>
        </w:rPr>
        <w:t>Utvrđeno je da je učenik</w:t>
      </w:r>
      <w:r w:rsidR="004B09D1">
        <w:rPr>
          <w:rFonts w:ascii="Times New Roman" w:hAnsi="Times New Roman" w:cs="Times New Roman"/>
          <w:sz w:val="24"/>
        </w:rPr>
        <w:t xml:space="preserve"> </w:t>
      </w:r>
      <w:r w:rsidR="00D01B87">
        <w:rPr>
          <w:rFonts w:ascii="Times New Roman" w:hAnsi="Times New Roman" w:cs="Times New Roman"/>
          <w:sz w:val="24"/>
        </w:rPr>
        <w:t xml:space="preserve">Marko </w:t>
      </w:r>
      <w:proofErr w:type="spellStart"/>
      <w:r w:rsidR="00D01B87">
        <w:rPr>
          <w:rFonts w:ascii="Times New Roman" w:hAnsi="Times New Roman" w:cs="Times New Roman"/>
          <w:sz w:val="24"/>
        </w:rPr>
        <w:t>Dražetić</w:t>
      </w:r>
      <w:proofErr w:type="spellEnd"/>
      <w:r w:rsidR="001A74E8">
        <w:rPr>
          <w:rFonts w:ascii="Times New Roman" w:hAnsi="Times New Roman" w:cs="Times New Roman"/>
          <w:sz w:val="24"/>
        </w:rPr>
        <w:t xml:space="preserve"> </w:t>
      </w:r>
      <w:r w:rsidR="004C5F27">
        <w:rPr>
          <w:rFonts w:ascii="Times New Roman" w:hAnsi="Times New Roman" w:cs="Times New Roman"/>
          <w:sz w:val="24"/>
        </w:rPr>
        <w:t>izabran</w:t>
      </w:r>
      <w:r w:rsidR="004B09D1">
        <w:rPr>
          <w:rFonts w:ascii="Times New Roman" w:hAnsi="Times New Roman" w:cs="Times New Roman"/>
          <w:sz w:val="24"/>
        </w:rPr>
        <w:t xml:space="preserve"> za predsjednika Vijeća uče</w:t>
      </w:r>
      <w:r w:rsidR="004C5F27">
        <w:rPr>
          <w:rFonts w:ascii="Times New Roman" w:hAnsi="Times New Roman" w:cs="Times New Roman"/>
          <w:sz w:val="24"/>
        </w:rPr>
        <w:t>nika s ukupn</w:t>
      </w:r>
      <w:r w:rsidR="00D01B87">
        <w:rPr>
          <w:rFonts w:ascii="Times New Roman" w:hAnsi="Times New Roman" w:cs="Times New Roman"/>
          <w:sz w:val="24"/>
        </w:rPr>
        <w:t xml:space="preserve">o 11 glasova, a Helena </w:t>
      </w:r>
      <w:proofErr w:type="spellStart"/>
      <w:r w:rsidR="00D01B87">
        <w:rPr>
          <w:rFonts w:ascii="Times New Roman" w:hAnsi="Times New Roman" w:cs="Times New Roman"/>
          <w:sz w:val="24"/>
        </w:rPr>
        <w:t>Pokupić</w:t>
      </w:r>
      <w:proofErr w:type="spellEnd"/>
      <w:r w:rsidR="004B09D1">
        <w:rPr>
          <w:rFonts w:ascii="Times New Roman" w:hAnsi="Times New Roman" w:cs="Times New Roman"/>
          <w:sz w:val="24"/>
        </w:rPr>
        <w:t xml:space="preserve"> izabran</w:t>
      </w:r>
      <w:r w:rsidR="001A74E8">
        <w:rPr>
          <w:rFonts w:ascii="Times New Roman" w:hAnsi="Times New Roman" w:cs="Times New Roman"/>
          <w:sz w:val="24"/>
        </w:rPr>
        <w:t>a</w:t>
      </w:r>
      <w:r w:rsidR="004B09D1">
        <w:rPr>
          <w:rFonts w:ascii="Times New Roman" w:hAnsi="Times New Roman" w:cs="Times New Roman"/>
          <w:sz w:val="24"/>
        </w:rPr>
        <w:t xml:space="preserve"> je za z</w:t>
      </w:r>
      <w:r w:rsidR="005F753A">
        <w:rPr>
          <w:rFonts w:ascii="Times New Roman" w:hAnsi="Times New Roman" w:cs="Times New Roman"/>
          <w:sz w:val="24"/>
        </w:rPr>
        <w:t>amjenika predsjednika s ukupno 6</w:t>
      </w:r>
      <w:r w:rsidR="004B09D1">
        <w:rPr>
          <w:rFonts w:ascii="Times New Roman" w:hAnsi="Times New Roman" w:cs="Times New Roman"/>
          <w:sz w:val="24"/>
        </w:rPr>
        <w:t xml:space="preserve"> glasova. </w:t>
      </w:r>
    </w:p>
    <w:p w:rsidR="004B09D1" w:rsidRDefault="004B09D1" w:rsidP="00FC175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707D">
        <w:rPr>
          <w:rFonts w:ascii="Times New Roman" w:hAnsi="Times New Roman" w:cs="Times New Roman"/>
          <w:b/>
          <w:sz w:val="24"/>
        </w:rPr>
        <w:t>Ad. 2)</w:t>
      </w:r>
      <w:r>
        <w:rPr>
          <w:rFonts w:ascii="Times New Roman" w:hAnsi="Times New Roman" w:cs="Times New Roman"/>
          <w:sz w:val="24"/>
        </w:rPr>
        <w:t xml:space="preserve"> </w:t>
      </w:r>
      <w:r w:rsidR="004C5F27">
        <w:rPr>
          <w:rFonts w:ascii="Times New Roman" w:hAnsi="Times New Roman" w:cs="Times New Roman"/>
          <w:sz w:val="24"/>
        </w:rPr>
        <w:t>Ravnateljica</w:t>
      </w:r>
      <w:r w:rsidR="001A74E8">
        <w:rPr>
          <w:rFonts w:ascii="Times New Roman" w:hAnsi="Times New Roman" w:cs="Times New Roman"/>
          <w:sz w:val="24"/>
        </w:rPr>
        <w:t xml:space="preserve"> Ivana </w:t>
      </w:r>
      <w:proofErr w:type="spellStart"/>
      <w:r w:rsidR="001A74E8">
        <w:rPr>
          <w:rFonts w:ascii="Times New Roman" w:hAnsi="Times New Roman" w:cs="Times New Roman"/>
          <w:sz w:val="24"/>
        </w:rPr>
        <w:t>Simeunović</w:t>
      </w:r>
      <w:proofErr w:type="spellEnd"/>
      <w:r w:rsidR="001A74E8">
        <w:rPr>
          <w:rFonts w:ascii="Times New Roman" w:hAnsi="Times New Roman" w:cs="Times New Roman"/>
          <w:sz w:val="24"/>
        </w:rPr>
        <w:t xml:space="preserve"> </w:t>
      </w:r>
      <w:r w:rsidR="0044707D">
        <w:rPr>
          <w:rFonts w:ascii="Times New Roman" w:hAnsi="Times New Roman" w:cs="Times New Roman"/>
          <w:sz w:val="24"/>
        </w:rPr>
        <w:t>ob</w:t>
      </w:r>
      <w:r w:rsidR="00B044E4">
        <w:rPr>
          <w:rFonts w:ascii="Times New Roman" w:hAnsi="Times New Roman" w:cs="Times New Roman"/>
          <w:sz w:val="24"/>
        </w:rPr>
        <w:t>jasnila je ulogu Vijeća učenika. Upozorila ih je na njihovu ulogu te zadatke koje imaju kao članovi vijeća</w:t>
      </w:r>
      <w:r w:rsidR="00E9677D">
        <w:rPr>
          <w:rFonts w:ascii="Times New Roman" w:hAnsi="Times New Roman" w:cs="Times New Roman"/>
          <w:sz w:val="24"/>
        </w:rPr>
        <w:t>.</w:t>
      </w:r>
      <w:r w:rsidR="00B044E4">
        <w:rPr>
          <w:rFonts w:ascii="Times New Roman" w:hAnsi="Times New Roman" w:cs="Times New Roman"/>
          <w:sz w:val="24"/>
        </w:rPr>
        <w:t xml:space="preserve"> </w:t>
      </w:r>
      <w:r w:rsidR="004C5F27">
        <w:rPr>
          <w:rFonts w:ascii="Times New Roman" w:hAnsi="Times New Roman" w:cs="Times New Roman"/>
          <w:sz w:val="24"/>
        </w:rPr>
        <w:t>Isto tako, ravnateljica</w:t>
      </w:r>
      <w:r w:rsidR="0044707D">
        <w:rPr>
          <w:rFonts w:ascii="Times New Roman" w:hAnsi="Times New Roman" w:cs="Times New Roman"/>
          <w:sz w:val="24"/>
        </w:rPr>
        <w:t xml:space="preserve"> je predstavila temeljne dokumente škole: statut, kurikulum te godišnji plan i program škole, a ujedno je objasnila i njihovu važnost u odvijanju odgojno-obrazovnog procesa.  </w:t>
      </w:r>
    </w:p>
    <w:p w:rsidR="00D01B87" w:rsidRDefault="0044707D" w:rsidP="00FC175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kraju je zahvalila svima na odazivu. </w:t>
      </w:r>
      <w:r w:rsidR="00D01B87">
        <w:rPr>
          <w:rFonts w:ascii="Times New Roman" w:hAnsi="Times New Roman" w:cs="Times New Roman"/>
          <w:sz w:val="24"/>
        </w:rPr>
        <w:t xml:space="preserve"> </w:t>
      </w:r>
    </w:p>
    <w:p w:rsidR="00D01B87" w:rsidRDefault="0044707D" w:rsidP="00FC175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Sjednica je završila u </w:t>
      </w:r>
      <w:r w:rsidR="001A74E8">
        <w:rPr>
          <w:rFonts w:ascii="Times New Roman" w:hAnsi="Times New Roman" w:cs="Times New Roman"/>
          <w:sz w:val="24"/>
        </w:rPr>
        <w:t>8:40</w:t>
      </w:r>
      <w:r>
        <w:rPr>
          <w:rFonts w:ascii="Times New Roman" w:hAnsi="Times New Roman" w:cs="Times New Roman"/>
          <w:sz w:val="24"/>
        </w:rPr>
        <w:t xml:space="preserve"> sati </w:t>
      </w:r>
    </w:p>
    <w:p w:rsidR="0044707D" w:rsidRDefault="0044707D" w:rsidP="00FC175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</w:t>
      </w:r>
      <w:r w:rsidR="009F747A">
        <w:rPr>
          <w:rFonts w:ascii="Times New Roman" w:hAnsi="Times New Roman" w:cs="Times New Roman"/>
          <w:sz w:val="24"/>
        </w:rPr>
        <w:t>pišić Bukovici 07</w:t>
      </w:r>
      <w:bookmarkStart w:id="0" w:name="_GoBack"/>
      <w:bookmarkEnd w:id="0"/>
      <w:r w:rsidR="00D01B87">
        <w:rPr>
          <w:rFonts w:ascii="Times New Roman" w:hAnsi="Times New Roman" w:cs="Times New Roman"/>
          <w:sz w:val="24"/>
        </w:rPr>
        <w:t>. listopada 2022</w:t>
      </w:r>
      <w:r>
        <w:rPr>
          <w:rFonts w:ascii="Times New Roman" w:hAnsi="Times New Roman" w:cs="Times New Roman"/>
          <w:sz w:val="24"/>
        </w:rPr>
        <w:t xml:space="preserve">. </w:t>
      </w:r>
    </w:p>
    <w:p w:rsidR="0044707D" w:rsidRDefault="0044707D" w:rsidP="00CE3238">
      <w:pPr>
        <w:spacing w:line="276" w:lineRule="auto"/>
        <w:rPr>
          <w:rFonts w:ascii="Times New Roman" w:hAnsi="Times New Roman" w:cs="Times New Roman"/>
          <w:sz w:val="24"/>
        </w:rPr>
      </w:pPr>
    </w:p>
    <w:p w:rsidR="0044707D" w:rsidRPr="00CE3238" w:rsidRDefault="005F753A" w:rsidP="0044707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Zapisničarka: Martina </w:t>
      </w:r>
      <w:proofErr w:type="spellStart"/>
      <w:r>
        <w:rPr>
          <w:rFonts w:ascii="Times New Roman" w:hAnsi="Times New Roman" w:cs="Times New Roman"/>
          <w:sz w:val="24"/>
        </w:rPr>
        <w:t>Kucljak</w:t>
      </w:r>
      <w:proofErr w:type="spellEnd"/>
      <w:r w:rsidR="0044707D">
        <w:rPr>
          <w:rFonts w:ascii="Times New Roman" w:hAnsi="Times New Roman" w:cs="Times New Roman"/>
          <w:sz w:val="24"/>
        </w:rPr>
        <w:t xml:space="preserve"> </w:t>
      </w:r>
    </w:p>
    <w:sectPr w:rsidR="0044707D" w:rsidRPr="00CE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DA6"/>
    <w:multiLevelType w:val="hybridMultilevel"/>
    <w:tmpl w:val="749846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25A5"/>
    <w:multiLevelType w:val="hybridMultilevel"/>
    <w:tmpl w:val="3DE27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8"/>
    <w:rsid w:val="00192A98"/>
    <w:rsid w:val="001A74E8"/>
    <w:rsid w:val="00312D0E"/>
    <w:rsid w:val="0044707D"/>
    <w:rsid w:val="004B09D1"/>
    <w:rsid w:val="004C5F27"/>
    <w:rsid w:val="005F753A"/>
    <w:rsid w:val="006F00E4"/>
    <w:rsid w:val="007F38D1"/>
    <w:rsid w:val="009F747A"/>
    <w:rsid w:val="00B044E4"/>
    <w:rsid w:val="00CD210A"/>
    <w:rsid w:val="00CE3238"/>
    <w:rsid w:val="00D01B87"/>
    <w:rsid w:val="00E9677D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A46D"/>
  <w15:chartTrackingRefBased/>
  <w15:docId w15:val="{A879143A-AFB0-4B90-8D6F-1B4A722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77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0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01B87"/>
    <w:rPr>
      <w:i/>
      <w:iCs/>
    </w:rPr>
  </w:style>
  <w:style w:type="character" w:styleId="Hiperveza">
    <w:name w:val="Hyperlink"/>
    <w:basedOn w:val="Zadanifontodlomka"/>
    <w:uiPriority w:val="99"/>
    <w:unhideWhenUsed/>
    <w:rsid w:val="00D01B8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0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2021-10-12T08:57:00Z</dcterms:created>
  <dcterms:modified xsi:type="dcterms:W3CDTF">2022-10-11T08:43:00Z</dcterms:modified>
</cp:coreProperties>
</file>