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007AA">
        <w:tblPrEx>
          <w:tblCellMar>
            <w:top w:w="0" w:type="dxa"/>
            <w:bottom w:w="0" w:type="dxa"/>
          </w:tblCellMar>
        </w:tblPrEx>
        <w:trPr>
          <w:tblCellSpacing w:w="60" w:type="dxa"/>
        </w:trPr>
        <w:tc>
          <w:tcPr>
            <w:tcW w:w="1200" w:type="pct"/>
            <w:shd w:val="clear" w:color="auto" w:fill="E7F0F9"/>
          </w:tcPr>
          <w:p w:rsidR="003007AA" w:rsidRDefault="005B76ED">
            <w:pPr>
              <w:spacing w:after="0" w:line="240" w:lineRule="auto"/>
            </w:pPr>
            <w:bookmarkStart w:id="0" w:name="_GoBack"/>
            <w:bookmarkEnd w:id="0"/>
            <w:r>
              <w:rPr>
                <w:b/>
              </w:rPr>
              <w:t>RKP broj</w:t>
            </w:r>
          </w:p>
        </w:tc>
        <w:tc>
          <w:tcPr>
            <w:tcW w:w="0" w:type="auto"/>
            <w:shd w:val="clear" w:color="auto" w:fill="E7F0F9"/>
          </w:tcPr>
          <w:p w:rsidR="003007AA" w:rsidRDefault="005B76ED">
            <w:pPr>
              <w:spacing w:after="0" w:line="240" w:lineRule="auto"/>
            </w:pPr>
            <w:r>
              <w:t>8674</w:t>
            </w:r>
          </w:p>
        </w:tc>
      </w:tr>
      <w:tr w:rsidR="003007AA">
        <w:tblPrEx>
          <w:tblCellMar>
            <w:top w:w="0" w:type="dxa"/>
            <w:bottom w:w="0" w:type="dxa"/>
          </w:tblCellMar>
        </w:tblPrEx>
        <w:trPr>
          <w:tblCellSpacing w:w="60" w:type="dxa"/>
        </w:trPr>
        <w:tc>
          <w:tcPr>
            <w:tcW w:w="1200" w:type="pct"/>
            <w:shd w:val="clear" w:color="auto" w:fill="E7F0F9"/>
          </w:tcPr>
          <w:p w:rsidR="003007AA" w:rsidRDefault="005B76ED">
            <w:pPr>
              <w:spacing w:after="0" w:line="240" w:lineRule="auto"/>
            </w:pPr>
            <w:r>
              <w:rPr>
                <w:b/>
              </w:rPr>
              <w:t>Naziv obveznika</w:t>
            </w:r>
          </w:p>
        </w:tc>
        <w:tc>
          <w:tcPr>
            <w:tcW w:w="0" w:type="auto"/>
            <w:shd w:val="clear" w:color="auto" w:fill="E7F0F9"/>
          </w:tcPr>
          <w:p w:rsidR="003007AA" w:rsidRDefault="005B76ED">
            <w:pPr>
              <w:spacing w:after="0" w:line="240" w:lineRule="auto"/>
            </w:pPr>
            <w:r>
              <w:t>OSNOVNA ŠKOLA AUGUST CESAREC</w:t>
            </w:r>
          </w:p>
        </w:tc>
      </w:tr>
      <w:tr w:rsidR="003007AA">
        <w:tblPrEx>
          <w:tblCellMar>
            <w:top w:w="0" w:type="dxa"/>
            <w:bottom w:w="0" w:type="dxa"/>
          </w:tblCellMar>
        </w:tblPrEx>
        <w:trPr>
          <w:tblCellSpacing w:w="60" w:type="dxa"/>
        </w:trPr>
        <w:tc>
          <w:tcPr>
            <w:tcW w:w="1200" w:type="pct"/>
            <w:shd w:val="clear" w:color="auto" w:fill="E7F0F9"/>
          </w:tcPr>
          <w:p w:rsidR="003007AA" w:rsidRDefault="005B76ED">
            <w:pPr>
              <w:spacing w:after="0" w:line="240" w:lineRule="auto"/>
            </w:pPr>
            <w:r>
              <w:rPr>
                <w:b/>
              </w:rPr>
              <w:t>Razina</w:t>
            </w:r>
          </w:p>
        </w:tc>
        <w:tc>
          <w:tcPr>
            <w:tcW w:w="0" w:type="auto"/>
            <w:shd w:val="clear" w:color="auto" w:fill="E7F0F9"/>
          </w:tcPr>
          <w:p w:rsidR="003007AA" w:rsidRDefault="005B76ED">
            <w:pPr>
              <w:spacing w:after="0" w:line="240" w:lineRule="auto"/>
            </w:pPr>
            <w:r>
              <w:t>31</w:t>
            </w:r>
          </w:p>
        </w:tc>
      </w:tr>
    </w:tbl>
    <w:p w:rsidR="003007AA" w:rsidRDefault="005B76ED">
      <w:r>
        <w:br/>
      </w:r>
    </w:p>
    <w:p w:rsidR="003007AA" w:rsidRDefault="005B76ED">
      <w:pPr>
        <w:spacing w:line="240" w:lineRule="auto"/>
        <w:jc w:val="center"/>
      </w:pPr>
      <w:r>
        <w:rPr>
          <w:b/>
          <w:sz w:val="28"/>
        </w:rPr>
        <w:t>BILJEŠKE UZ FINANCIJSKE IZVJEŠTAJE</w:t>
      </w:r>
    </w:p>
    <w:p w:rsidR="003007AA" w:rsidRDefault="005B76ED">
      <w:pPr>
        <w:spacing w:line="240" w:lineRule="auto"/>
        <w:jc w:val="center"/>
      </w:pPr>
      <w:r>
        <w:rPr>
          <w:b/>
          <w:sz w:val="28"/>
        </w:rPr>
        <w:t>ZA RAZDOBLJE</w:t>
      </w:r>
    </w:p>
    <w:p w:rsidR="003007AA" w:rsidRDefault="005B76ED">
      <w:pPr>
        <w:spacing w:line="240" w:lineRule="auto"/>
        <w:jc w:val="center"/>
      </w:pPr>
      <w:r>
        <w:rPr>
          <w:b/>
          <w:sz w:val="28"/>
        </w:rPr>
        <w:t>I - XII 2025.</w:t>
      </w:r>
    </w:p>
    <w:p w:rsidR="003007AA" w:rsidRDefault="003007AA"/>
    <w:p w:rsidR="003007AA" w:rsidRDefault="005B76ED">
      <w:pPr>
        <w:keepNext/>
        <w:spacing w:line="240" w:lineRule="auto"/>
        <w:jc w:val="center"/>
      </w:pPr>
      <w:r>
        <w:rPr>
          <w:b/>
          <w:sz w:val="28"/>
        </w:rPr>
        <w:t>Izvještaj o prihodima i rashodima, primicima i izdacima</w:t>
      </w:r>
    </w:p>
    <w:p w:rsidR="003007AA" w:rsidRDefault="005B76E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6</w:t>
            </w:r>
          </w:p>
        </w:tc>
        <w:tc>
          <w:tcPr>
            <w:tcW w:w="3180" w:type="dxa"/>
            <w:tcMar>
              <w:top w:w="0" w:type="dxa"/>
              <w:bottom w:w="0" w:type="dxa"/>
            </w:tcMar>
            <w:vAlign w:val="center"/>
          </w:tcPr>
          <w:p w:rsidR="003007AA" w:rsidRDefault="005B76ED">
            <w:pPr>
              <w:keepNext/>
              <w:keepLines/>
              <w:spacing w:after="0" w:line="240" w:lineRule="auto"/>
            </w:pPr>
            <w:r>
              <w:rPr>
                <w:sz w:val="18"/>
              </w:rPr>
              <w:t>PRIHODI POSLOVANJA (šifre 61+62+63+64+65+66+67+68)</w:t>
            </w:r>
          </w:p>
        </w:tc>
        <w:tc>
          <w:tcPr>
            <w:tcW w:w="700" w:type="dxa"/>
            <w:tcMar>
              <w:top w:w="0" w:type="dxa"/>
              <w:bottom w:w="0" w:type="dxa"/>
            </w:tcMar>
            <w:vAlign w:val="center"/>
          </w:tcPr>
          <w:p w:rsidR="003007AA" w:rsidRDefault="005B76ED">
            <w:pPr>
              <w:keepNext/>
              <w:keepLines/>
              <w:spacing w:after="0" w:line="240" w:lineRule="auto"/>
            </w:pPr>
            <w:r>
              <w:rPr>
                <w:sz w:val="18"/>
              </w:rPr>
              <w:t>6</w:t>
            </w:r>
          </w:p>
        </w:tc>
        <w:tc>
          <w:tcPr>
            <w:tcW w:w="1860" w:type="dxa"/>
            <w:tcMar>
              <w:top w:w="0" w:type="dxa"/>
              <w:bottom w:w="0" w:type="dxa"/>
            </w:tcMar>
            <w:vAlign w:val="center"/>
          </w:tcPr>
          <w:p w:rsidR="003007AA" w:rsidRDefault="005B76ED">
            <w:pPr>
              <w:keepNext/>
              <w:keepLines/>
              <w:spacing w:after="0" w:line="240" w:lineRule="auto"/>
              <w:jc w:val="right"/>
            </w:pPr>
            <w:r>
              <w:rPr>
                <w:sz w:val="18"/>
              </w:rPr>
              <w:t>2.184.445,60</w:t>
            </w:r>
          </w:p>
        </w:tc>
        <w:tc>
          <w:tcPr>
            <w:tcW w:w="1860" w:type="dxa"/>
            <w:tcMar>
              <w:top w:w="0" w:type="dxa"/>
              <w:bottom w:w="0" w:type="dxa"/>
            </w:tcMar>
            <w:vAlign w:val="center"/>
          </w:tcPr>
          <w:p w:rsidR="003007AA" w:rsidRDefault="005B76ED">
            <w:pPr>
              <w:keepNext/>
              <w:keepLines/>
              <w:spacing w:after="0" w:line="240" w:lineRule="auto"/>
              <w:jc w:val="right"/>
            </w:pPr>
            <w:r>
              <w:rPr>
                <w:sz w:val="18"/>
              </w:rPr>
              <w:t>2.162.963,42</w:t>
            </w:r>
          </w:p>
        </w:tc>
        <w:tc>
          <w:tcPr>
            <w:tcW w:w="700" w:type="dxa"/>
            <w:tcMar>
              <w:top w:w="0" w:type="dxa"/>
              <w:bottom w:w="0" w:type="dxa"/>
            </w:tcMar>
            <w:vAlign w:val="center"/>
          </w:tcPr>
          <w:p w:rsidR="003007AA" w:rsidRDefault="005B76ED">
            <w:pPr>
              <w:keepNext/>
              <w:keepLines/>
              <w:spacing w:after="0" w:line="240" w:lineRule="auto"/>
              <w:jc w:val="right"/>
            </w:pPr>
            <w:r>
              <w:rPr>
                <w:sz w:val="18"/>
              </w:rPr>
              <w:t>99,0</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3</w:t>
            </w:r>
          </w:p>
        </w:tc>
        <w:tc>
          <w:tcPr>
            <w:tcW w:w="3180" w:type="dxa"/>
            <w:tcMar>
              <w:top w:w="0" w:type="dxa"/>
              <w:bottom w:w="0" w:type="dxa"/>
            </w:tcMar>
            <w:vAlign w:val="center"/>
          </w:tcPr>
          <w:p w:rsidR="003007AA" w:rsidRDefault="005B76ED">
            <w:pPr>
              <w:keepNext/>
              <w:keepLines/>
              <w:spacing w:after="0" w:line="240" w:lineRule="auto"/>
            </w:pPr>
            <w:r>
              <w:rPr>
                <w:sz w:val="18"/>
              </w:rPr>
              <w:t>RASHODI POSLOVANJA (šifre 31+32+34+35+36+37+38)</w:t>
            </w:r>
          </w:p>
        </w:tc>
        <w:tc>
          <w:tcPr>
            <w:tcW w:w="700" w:type="dxa"/>
            <w:tcMar>
              <w:top w:w="0" w:type="dxa"/>
              <w:bottom w:w="0" w:type="dxa"/>
            </w:tcMar>
            <w:vAlign w:val="center"/>
          </w:tcPr>
          <w:p w:rsidR="003007AA" w:rsidRDefault="005B76ED">
            <w:pPr>
              <w:keepNext/>
              <w:keepLines/>
              <w:spacing w:after="0" w:line="240" w:lineRule="auto"/>
            </w:pPr>
            <w:r>
              <w:rPr>
                <w:sz w:val="18"/>
              </w:rPr>
              <w:t>3</w:t>
            </w:r>
          </w:p>
        </w:tc>
        <w:tc>
          <w:tcPr>
            <w:tcW w:w="1860" w:type="dxa"/>
            <w:tcMar>
              <w:top w:w="0" w:type="dxa"/>
              <w:bottom w:w="0" w:type="dxa"/>
            </w:tcMar>
            <w:vAlign w:val="center"/>
          </w:tcPr>
          <w:p w:rsidR="003007AA" w:rsidRDefault="005B76ED">
            <w:pPr>
              <w:keepNext/>
              <w:keepLines/>
              <w:spacing w:after="0" w:line="240" w:lineRule="auto"/>
              <w:jc w:val="right"/>
            </w:pPr>
            <w:r>
              <w:rPr>
                <w:sz w:val="18"/>
              </w:rPr>
              <w:t>2.118.418,58</w:t>
            </w:r>
          </w:p>
        </w:tc>
        <w:tc>
          <w:tcPr>
            <w:tcW w:w="1860" w:type="dxa"/>
            <w:tcMar>
              <w:top w:w="0" w:type="dxa"/>
              <w:bottom w:w="0" w:type="dxa"/>
            </w:tcMar>
            <w:vAlign w:val="center"/>
          </w:tcPr>
          <w:p w:rsidR="003007AA" w:rsidRDefault="005B76ED">
            <w:pPr>
              <w:keepNext/>
              <w:keepLines/>
              <w:spacing w:after="0" w:line="240" w:lineRule="auto"/>
              <w:jc w:val="right"/>
            </w:pPr>
            <w:r>
              <w:rPr>
                <w:sz w:val="18"/>
              </w:rPr>
              <w:t>2.359.578,42</w:t>
            </w:r>
          </w:p>
        </w:tc>
        <w:tc>
          <w:tcPr>
            <w:tcW w:w="700" w:type="dxa"/>
            <w:tcMar>
              <w:top w:w="0" w:type="dxa"/>
              <w:bottom w:w="0" w:type="dxa"/>
            </w:tcMar>
            <w:vAlign w:val="center"/>
          </w:tcPr>
          <w:p w:rsidR="003007AA" w:rsidRDefault="005B76ED">
            <w:pPr>
              <w:keepNext/>
              <w:keepLines/>
              <w:spacing w:after="0" w:line="240" w:lineRule="auto"/>
              <w:jc w:val="right"/>
            </w:pPr>
            <w:r>
              <w:rPr>
                <w:sz w:val="18"/>
              </w:rPr>
              <w:t>111,4</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b/>
                <w:sz w:val="18"/>
              </w:rPr>
              <w:t>MANJAK PRIHODA POSLOVANJA (šifre Z005-6)</w:t>
            </w:r>
          </w:p>
        </w:tc>
        <w:tc>
          <w:tcPr>
            <w:tcW w:w="700" w:type="dxa"/>
            <w:tcMar>
              <w:top w:w="0" w:type="dxa"/>
              <w:bottom w:w="0" w:type="dxa"/>
            </w:tcMar>
            <w:vAlign w:val="center"/>
          </w:tcPr>
          <w:p w:rsidR="003007AA" w:rsidRDefault="005B76ED">
            <w:pPr>
              <w:keepNext/>
              <w:keepLines/>
              <w:spacing w:after="0" w:line="240" w:lineRule="auto"/>
            </w:pPr>
            <w:r>
              <w:rPr>
                <w:b/>
                <w:sz w:val="18"/>
              </w:rPr>
              <w:t>Y001</w:t>
            </w:r>
          </w:p>
        </w:tc>
        <w:tc>
          <w:tcPr>
            <w:tcW w:w="1860" w:type="dxa"/>
            <w:tcMar>
              <w:top w:w="0" w:type="dxa"/>
              <w:bottom w:w="0" w:type="dxa"/>
            </w:tcMar>
            <w:vAlign w:val="center"/>
          </w:tcPr>
          <w:p w:rsidR="003007AA" w:rsidRDefault="005B76ED">
            <w:pPr>
              <w:keepNext/>
              <w:keepLines/>
              <w:spacing w:after="0" w:line="240" w:lineRule="auto"/>
              <w:jc w:val="right"/>
            </w:pPr>
            <w:r>
              <w:rPr>
                <w:b/>
                <w:sz w:val="18"/>
              </w:rPr>
              <w:t>0,00</w:t>
            </w:r>
          </w:p>
        </w:tc>
        <w:tc>
          <w:tcPr>
            <w:tcW w:w="1860" w:type="dxa"/>
            <w:tcMar>
              <w:top w:w="0" w:type="dxa"/>
              <w:bottom w:w="0" w:type="dxa"/>
            </w:tcMar>
            <w:vAlign w:val="center"/>
          </w:tcPr>
          <w:p w:rsidR="003007AA" w:rsidRDefault="005B76ED">
            <w:pPr>
              <w:keepNext/>
              <w:keepLines/>
              <w:spacing w:after="0" w:line="240" w:lineRule="auto"/>
              <w:jc w:val="right"/>
            </w:pPr>
            <w:r>
              <w:rPr>
                <w:b/>
                <w:sz w:val="18"/>
              </w:rPr>
              <w:t>196.615,00</w:t>
            </w:r>
          </w:p>
        </w:tc>
        <w:tc>
          <w:tcPr>
            <w:tcW w:w="700" w:type="dxa"/>
            <w:tcMar>
              <w:top w:w="0" w:type="dxa"/>
              <w:bottom w:w="0" w:type="dxa"/>
            </w:tcMar>
            <w:vAlign w:val="center"/>
          </w:tcPr>
          <w:p w:rsidR="003007AA" w:rsidRDefault="005B76ED">
            <w:pPr>
              <w:keepNext/>
              <w:keepLines/>
              <w:spacing w:after="0" w:line="240" w:lineRule="auto"/>
              <w:jc w:val="right"/>
            </w:pPr>
            <w:r>
              <w:rPr>
                <w:b/>
                <w:sz w:val="18"/>
              </w:rPr>
              <w:t>-</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7</w:t>
            </w:r>
          </w:p>
        </w:tc>
        <w:tc>
          <w:tcPr>
            <w:tcW w:w="3180" w:type="dxa"/>
            <w:tcMar>
              <w:top w:w="0" w:type="dxa"/>
              <w:bottom w:w="0" w:type="dxa"/>
            </w:tcMar>
            <w:vAlign w:val="center"/>
          </w:tcPr>
          <w:p w:rsidR="003007AA" w:rsidRDefault="005B76E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007AA" w:rsidRDefault="005B76ED">
            <w:pPr>
              <w:keepNext/>
              <w:keepLines/>
              <w:spacing w:after="0" w:line="240" w:lineRule="auto"/>
            </w:pPr>
            <w:r>
              <w:rPr>
                <w:sz w:val="18"/>
              </w:rPr>
              <w:t>7</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4</w:t>
            </w:r>
          </w:p>
        </w:tc>
        <w:tc>
          <w:tcPr>
            <w:tcW w:w="3180" w:type="dxa"/>
            <w:tcMar>
              <w:top w:w="0" w:type="dxa"/>
              <w:bottom w:w="0" w:type="dxa"/>
            </w:tcMar>
            <w:vAlign w:val="center"/>
          </w:tcPr>
          <w:p w:rsidR="003007AA" w:rsidRDefault="005B76E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007AA" w:rsidRDefault="005B76ED">
            <w:pPr>
              <w:keepNext/>
              <w:keepLines/>
              <w:spacing w:after="0" w:line="240" w:lineRule="auto"/>
            </w:pPr>
            <w:r>
              <w:rPr>
                <w:sz w:val="18"/>
              </w:rPr>
              <w:t>4</w:t>
            </w:r>
          </w:p>
        </w:tc>
        <w:tc>
          <w:tcPr>
            <w:tcW w:w="1860" w:type="dxa"/>
            <w:tcMar>
              <w:top w:w="0" w:type="dxa"/>
              <w:bottom w:w="0" w:type="dxa"/>
            </w:tcMar>
            <w:vAlign w:val="center"/>
          </w:tcPr>
          <w:p w:rsidR="003007AA" w:rsidRDefault="005B76ED">
            <w:pPr>
              <w:keepNext/>
              <w:keepLines/>
              <w:spacing w:after="0" w:line="240" w:lineRule="auto"/>
              <w:jc w:val="right"/>
            </w:pPr>
            <w:r>
              <w:rPr>
                <w:sz w:val="18"/>
              </w:rPr>
              <w:t>51.068,09</w:t>
            </w:r>
          </w:p>
        </w:tc>
        <w:tc>
          <w:tcPr>
            <w:tcW w:w="1860" w:type="dxa"/>
            <w:tcMar>
              <w:top w:w="0" w:type="dxa"/>
              <w:bottom w:w="0" w:type="dxa"/>
            </w:tcMar>
            <w:vAlign w:val="center"/>
          </w:tcPr>
          <w:p w:rsidR="003007AA" w:rsidRDefault="005B76ED">
            <w:pPr>
              <w:keepNext/>
              <w:keepLines/>
              <w:spacing w:after="0" w:line="240" w:lineRule="auto"/>
              <w:jc w:val="right"/>
            </w:pPr>
            <w:r>
              <w:rPr>
                <w:sz w:val="18"/>
              </w:rPr>
              <w:t>59.869,78</w:t>
            </w:r>
          </w:p>
        </w:tc>
        <w:tc>
          <w:tcPr>
            <w:tcW w:w="700" w:type="dxa"/>
            <w:tcMar>
              <w:top w:w="0" w:type="dxa"/>
              <w:bottom w:w="0" w:type="dxa"/>
            </w:tcMar>
            <w:vAlign w:val="center"/>
          </w:tcPr>
          <w:p w:rsidR="003007AA" w:rsidRDefault="005B76ED">
            <w:pPr>
              <w:keepNext/>
              <w:keepLines/>
              <w:spacing w:after="0" w:line="240" w:lineRule="auto"/>
              <w:jc w:val="right"/>
            </w:pPr>
            <w:r>
              <w:rPr>
                <w:sz w:val="18"/>
              </w:rPr>
              <w:t>117,2</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007AA" w:rsidRDefault="005B76ED">
            <w:pPr>
              <w:keepNext/>
              <w:keepLines/>
              <w:spacing w:after="0" w:line="240" w:lineRule="auto"/>
            </w:pPr>
            <w:r>
              <w:rPr>
                <w:b/>
                <w:sz w:val="18"/>
              </w:rPr>
              <w:t>Y002</w:t>
            </w:r>
          </w:p>
        </w:tc>
        <w:tc>
          <w:tcPr>
            <w:tcW w:w="1860" w:type="dxa"/>
            <w:tcMar>
              <w:top w:w="0" w:type="dxa"/>
              <w:bottom w:w="0" w:type="dxa"/>
            </w:tcMar>
            <w:vAlign w:val="center"/>
          </w:tcPr>
          <w:p w:rsidR="003007AA" w:rsidRDefault="005B76ED">
            <w:pPr>
              <w:keepNext/>
              <w:keepLines/>
              <w:spacing w:after="0" w:line="240" w:lineRule="auto"/>
              <w:jc w:val="right"/>
            </w:pPr>
            <w:r>
              <w:rPr>
                <w:b/>
                <w:sz w:val="18"/>
              </w:rPr>
              <w:t>51.068,09</w:t>
            </w:r>
          </w:p>
        </w:tc>
        <w:tc>
          <w:tcPr>
            <w:tcW w:w="1860" w:type="dxa"/>
            <w:tcMar>
              <w:top w:w="0" w:type="dxa"/>
              <w:bottom w:w="0" w:type="dxa"/>
            </w:tcMar>
            <w:vAlign w:val="center"/>
          </w:tcPr>
          <w:p w:rsidR="003007AA" w:rsidRDefault="005B76ED">
            <w:pPr>
              <w:keepNext/>
              <w:keepLines/>
              <w:spacing w:after="0" w:line="240" w:lineRule="auto"/>
              <w:jc w:val="right"/>
            </w:pPr>
            <w:r>
              <w:rPr>
                <w:b/>
                <w:sz w:val="18"/>
              </w:rPr>
              <w:t>59.869,78</w:t>
            </w:r>
          </w:p>
        </w:tc>
        <w:tc>
          <w:tcPr>
            <w:tcW w:w="700" w:type="dxa"/>
            <w:tcMar>
              <w:top w:w="0" w:type="dxa"/>
              <w:bottom w:w="0" w:type="dxa"/>
            </w:tcMar>
            <w:vAlign w:val="center"/>
          </w:tcPr>
          <w:p w:rsidR="003007AA" w:rsidRDefault="005B76ED">
            <w:pPr>
              <w:keepNext/>
              <w:keepLines/>
              <w:spacing w:after="0" w:line="240" w:lineRule="auto"/>
              <w:jc w:val="right"/>
            </w:pPr>
            <w:r>
              <w:rPr>
                <w:b/>
                <w:sz w:val="18"/>
              </w:rPr>
              <w:t>117,2</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8</w:t>
            </w:r>
          </w:p>
        </w:tc>
        <w:tc>
          <w:tcPr>
            <w:tcW w:w="3180" w:type="dxa"/>
            <w:tcMar>
              <w:top w:w="0" w:type="dxa"/>
              <w:bottom w:w="0" w:type="dxa"/>
            </w:tcMar>
            <w:vAlign w:val="center"/>
          </w:tcPr>
          <w:p w:rsidR="003007AA" w:rsidRDefault="005B76E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007AA" w:rsidRDefault="005B76ED">
            <w:pPr>
              <w:keepNext/>
              <w:keepLines/>
              <w:spacing w:after="0" w:line="240" w:lineRule="auto"/>
            </w:pPr>
            <w:r>
              <w:rPr>
                <w:sz w:val="18"/>
              </w:rPr>
              <w:t>8</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5</w:t>
            </w:r>
          </w:p>
        </w:tc>
        <w:tc>
          <w:tcPr>
            <w:tcW w:w="3180" w:type="dxa"/>
            <w:tcMar>
              <w:top w:w="0" w:type="dxa"/>
              <w:bottom w:w="0" w:type="dxa"/>
            </w:tcMar>
            <w:vAlign w:val="center"/>
          </w:tcPr>
          <w:p w:rsidR="003007AA" w:rsidRDefault="005B76E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007AA" w:rsidRDefault="005B76ED">
            <w:pPr>
              <w:keepNext/>
              <w:keepLines/>
              <w:spacing w:after="0" w:line="240" w:lineRule="auto"/>
            </w:pPr>
            <w:r>
              <w:rPr>
                <w:sz w:val="18"/>
              </w:rPr>
              <w:t>5</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007AA" w:rsidRDefault="005B76ED">
            <w:pPr>
              <w:keepNext/>
              <w:keepLines/>
              <w:spacing w:after="0" w:line="240" w:lineRule="auto"/>
            </w:pPr>
            <w:r>
              <w:rPr>
                <w:b/>
                <w:sz w:val="18"/>
              </w:rPr>
              <w:t>X003, Y003</w:t>
            </w:r>
          </w:p>
        </w:tc>
        <w:tc>
          <w:tcPr>
            <w:tcW w:w="1860" w:type="dxa"/>
            <w:tcMar>
              <w:top w:w="0" w:type="dxa"/>
              <w:bottom w:w="0" w:type="dxa"/>
            </w:tcMar>
            <w:vAlign w:val="center"/>
          </w:tcPr>
          <w:p w:rsidR="003007AA" w:rsidRDefault="005B76ED">
            <w:pPr>
              <w:keepNext/>
              <w:keepLines/>
              <w:spacing w:after="0" w:line="240" w:lineRule="auto"/>
              <w:jc w:val="right"/>
            </w:pPr>
            <w:r>
              <w:rPr>
                <w:b/>
                <w:sz w:val="18"/>
              </w:rPr>
              <w:t>0,00</w:t>
            </w:r>
          </w:p>
        </w:tc>
        <w:tc>
          <w:tcPr>
            <w:tcW w:w="1860" w:type="dxa"/>
            <w:tcMar>
              <w:top w:w="0" w:type="dxa"/>
              <w:bottom w:w="0" w:type="dxa"/>
            </w:tcMar>
            <w:vAlign w:val="center"/>
          </w:tcPr>
          <w:p w:rsidR="003007AA" w:rsidRDefault="005B76ED">
            <w:pPr>
              <w:keepNext/>
              <w:keepLines/>
              <w:spacing w:after="0" w:line="240" w:lineRule="auto"/>
              <w:jc w:val="right"/>
            </w:pPr>
            <w:r>
              <w:rPr>
                <w:b/>
                <w:sz w:val="18"/>
              </w:rPr>
              <w:t>0,00</w:t>
            </w:r>
          </w:p>
        </w:tc>
        <w:tc>
          <w:tcPr>
            <w:tcW w:w="700" w:type="dxa"/>
            <w:tcMar>
              <w:top w:w="0" w:type="dxa"/>
              <w:bottom w:w="0" w:type="dxa"/>
            </w:tcMar>
            <w:vAlign w:val="center"/>
          </w:tcPr>
          <w:p w:rsidR="003007AA" w:rsidRDefault="005B76ED">
            <w:pPr>
              <w:keepNext/>
              <w:keepLines/>
              <w:spacing w:after="0" w:line="240" w:lineRule="auto"/>
              <w:jc w:val="right"/>
            </w:pPr>
            <w:r>
              <w:rPr>
                <w:b/>
                <w:sz w:val="18"/>
              </w:rPr>
              <w:t>-</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b/>
                <w:sz w:val="18"/>
              </w:rPr>
              <w:t>MANJAK PRIHODA I PRIMITAKA (šifre Y345-X678)</w:t>
            </w:r>
          </w:p>
        </w:tc>
        <w:tc>
          <w:tcPr>
            <w:tcW w:w="700" w:type="dxa"/>
            <w:tcMar>
              <w:top w:w="0" w:type="dxa"/>
              <w:bottom w:w="0" w:type="dxa"/>
            </w:tcMar>
            <w:vAlign w:val="center"/>
          </w:tcPr>
          <w:p w:rsidR="003007AA" w:rsidRDefault="005B76ED">
            <w:pPr>
              <w:keepNext/>
              <w:keepLines/>
              <w:spacing w:after="0" w:line="240" w:lineRule="auto"/>
            </w:pPr>
            <w:r>
              <w:rPr>
                <w:b/>
                <w:sz w:val="18"/>
              </w:rPr>
              <w:t>Y005</w:t>
            </w:r>
          </w:p>
        </w:tc>
        <w:tc>
          <w:tcPr>
            <w:tcW w:w="1860" w:type="dxa"/>
            <w:tcMar>
              <w:top w:w="0" w:type="dxa"/>
              <w:bottom w:w="0" w:type="dxa"/>
            </w:tcMar>
            <w:vAlign w:val="center"/>
          </w:tcPr>
          <w:p w:rsidR="003007AA" w:rsidRDefault="005B76ED">
            <w:pPr>
              <w:keepNext/>
              <w:keepLines/>
              <w:spacing w:after="0" w:line="240" w:lineRule="auto"/>
              <w:jc w:val="right"/>
            </w:pPr>
            <w:r>
              <w:rPr>
                <w:b/>
                <w:sz w:val="18"/>
              </w:rPr>
              <w:t>0,00</w:t>
            </w:r>
          </w:p>
        </w:tc>
        <w:tc>
          <w:tcPr>
            <w:tcW w:w="1860" w:type="dxa"/>
            <w:tcMar>
              <w:top w:w="0" w:type="dxa"/>
              <w:bottom w:w="0" w:type="dxa"/>
            </w:tcMar>
            <w:vAlign w:val="center"/>
          </w:tcPr>
          <w:p w:rsidR="003007AA" w:rsidRDefault="005B76ED">
            <w:pPr>
              <w:keepNext/>
              <w:keepLines/>
              <w:spacing w:after="0" w:line="240" w:lineRule="auto"/>
              <w:jc w:val="right"/>
            </w:pPr>
            <w:r>
              <w:rPr>
                <w:b/>
                <w:sz w:val="18"/>
              </w:rPr>
              <w:t>256.484,78</w:t>
            </w:r>
          </w:p>
        </w:tc>
        <w:tc>
          <w:tcPr>
            <w:tcW w:w="700" w:type="dxa"/>
            <w:tcMar>
              <w:top w:w="0" w:type="dxa"/>
              <w:bottom w:w="0" w:type="dxa"/>
            </w:tcMar>
            <w:vAlign w:val="center"/>
          </w:tcPr>
          <w:p w:rsidR="003007AA" w:rsidRDefault="005B76ED">
            <w:pPr>
              <w:keepNext/>
              <w:keepLines/>
              <w:spacing w:after="0" w:line="240" w:lineRule="auto"/>
              <w:jc w:val="right"/>
            </w:pPr>
            <w:r>
              <w:rPr>
                <w:b/>
                <w:sz w:val="18"/>
              </w:rPr>
              <w:t>-</w:t>
            </w:r>
          </w:p>
        </w:tc>
      </w:tr>
    </w:tbl>
    <w:p w:rsidR="003007AA" w:rsidRDefault="003007AA">
      <w:pPr>
        <w:spacing w:after="0"/>
      </w:pPr>
    </w:p>
    <w:p w:rsidR="003007AA" w:rsidRDefault="005B76ED">
      <w:r>
        <w:t>U razdoblju od 1.siječnja do 31.12.2025. prihodi poslovanja ostvareni su u iznosu od 2.162.963,42€.  Ostvareno je povećanje prihoda od Tekućih pomoći temeljem EU sredstava dok je prihod od nadležnog proračuna manji (jer smo prošle godine imali investicijsk</w:t>
      </w:r>
      <w:r>
        <w:t>og održavanja a ove godine ne). Rashodi poslovanja u razdoblju od 1.siječnja do 31. prosinca 2025. ostvareni su u iznosu od 2.359.578,42€. Najveće povećanje rashoda evidentirano je na rashodima za zaposlene zbog knjiženja 13 plaća za navedeni period (dok j</w:t>
      </w:r>
      <w:r>
        <w:t>e prethodne godine evidentirano 12 plaća za isti period).</w:t>
      </w:r>
    </w:p>
    <w:p w:rsidR="003007AA" w:rsidRDefault="005B76ED">
      <w:r>
        <w:lastRenderedPageBreak/>
        <w:t>U navedenom razdoblju nema ostvarenih prihoda od prodaje nefinancijske imovine dok rashodi za nabavu nefinancijske imovine iznose 59.869,78€ a odnose se na nabavu opreme i knjiga.</w:t>
      </w:r>
    </w:p>
    <w:p w:rsidR="003007AA" w:rsidRDefault="005B76ED">
      <w:r>
        <w:t>U navedenom razdob</w:t>
      </w:r>
      <w:r>
        <w:t>lju nije bilo ostvarenih primitaka i izdataka od financijske imovine i zaduživanja.</w:t>
      </w:r>
    </w:p>
    <w:p w:rsidR="003007AA" w:rsidRDefault="005B76ED">
      <w:r>
        <w:t>U razdoblju od 1.siječnja do 31. prosinca ostvaren je manjak prihoda poslovanja u iznosu od 196.615,00€, manjak prihoda od nefinancijske imovine u iznosu od 59.869,78€ slij</w:t>
      </w:r>
      <w:r>
        <w:t>edom čega je na kraju izvještajnog razdoblja ostvaren ukupni manjak prihoda i primitaka u iznosu 256.484,78€. </w:t>
      </w:r>
    </w:p>
    <w:p w:rsidR="003007AA" w:rsidRDefault="005B76ED">
      <w:r>
        <w:t>Preneseni višak iz 2024. godine iznosi 80.513,51€ tako da ukupni manjak prihoda za pokriće u sljedećoj godini iznosi 175.971,27€</w:t>
      </w:r>
    </w:p>
    <w:p w:rsidR="003007AA" w:rsidRDefault="005B76ED">
      <w:r>
        <w:t>Manjak prihoda n</w:t>
      </w:r>
      <w:r>
        <w:t>astao je zato što nismo primili sredstva za plaću za 12.mjesec kao ni sredstva za energente i režijske troškove te učeničku prehranu za 12.mjesec te sredstva za provođenje izvannastavnih aktivnosti koje kao škola uključena u Cjelodnevnu školu provodimo u o</w:t>
      </w:r>
      <w:r>
        <w:t>kviru B2 aktivnosti. Po primitku istih manjak će biti u potpunosti pokriven.</w:t>
      </w:r>
    </w:p>
    <w:p w:rsidR="003007AA" w:rsidRDefault="005B76ED">
      <w:r>
        <w:br/>
      </w:r>
    </w:p>
    <w:p w:rsidR="003007AA" w:rsidRDefault="005B76E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3111</w:t>
            </w:r>
          </w:p>
        </w:tc>
        <w:tc>
          <w:tcPr>
            <w:tcW w:w="3180" w:type="dxa"/>
            <w:tcMar>
              <w:top w:w="0" w:type="dxa"/>
              <w:bottom w:w="0" w:type="dxa"/>
            </w:tcMar>
            <w:vAlign w:val="center"/>
          </w:tcPr>
          <w:p w:rsidR="003007AA" w:rsidRDefault="005B76ED">
            <w:pPr>
              <w:keepNext/>
              <w:keepLines/>
              <w:spacing w:after="0" w:line="240" w:lineRule="auto"/>
            </w:pPr>
            <w:r>
              <w:rPr>
                <w:sz w:val="18"/>
              </w:rPr>
              <w:t xml:space="preserve">Plaće za </w:t>
            </w:r>
            <w:r>
              <w:rPr>
                <w:sz w:val="18"/>
              </w:rPr>
              <w:t>redovan rad</w:t>
            </w:r>
          </w:p>
        </w:tc>
        <w:tc>
          <w:tcPr>
            <w:tcW w:w="700" w:type="dxa"/>
            <w:tcMar>
              <w:top w:w="0" w:type="dxa"/>
              <w:bottom w:w="0" w:type="dxa"/>
            </w:tcMar>
            <w:vAlign w:val="center"/>
          </w:tcPr>
          <w:p w:rsidR="003007AA" w:rsidRDefault="005B76ED">
            <w:pPr>
              <w:keepNext/>
              <w:keepLines/>
              <w:spacing w:after="0" w:line="240" w:lineRule="auto"/>
            </w:pPr>
            <w:r>
              <w:rPr>
                <w:sz w:val="18"/>
              </w:rPr>
              <w:t>3111</w:t>
            </w:r>
          </w:p>
        </w:tc>
        <w:tc>
          <w:tcPr>
            <w:tcW w:w="1860" w:type="dxa"/>
            <w:tcMar>
              <w:top w:w="0" w:type="dxa"/>
              <w:bottom w:w="0" w:type="dxa"/>
            </w:tcMar>
            <w:vAlign w:val="center"/>
          </w:tcPr>
          <w:p w:rsidR="003007AA" w:rsidRDefault="005B76ED">
            <w:pPr>
              <w:keepNext/>
              <w:keepLines/>
              <w:spacing w:after="0" w:line="240" w:lineRule="auto"/>
              <w:jc w:val="right"/>
            </w:pPr>
            <w:r>
              <w:rPr>
                <w:sz w:val="18"/>
              </w:rPr>
              <w:t>1.417.224,86</w:t>
            </w:r>
          </w:p>
        </w:tc>
        <w:tc>
          <w:tcPr>
            <w:tcW w:w="1860" w:type="dxa"/>
            <w:tcMar>
              <w:top w:w="0" w:type="dxa"/>
              <w:bottom w:w="0" w:type="dxa"/>
            </w:tcMar>
            <w:vAlign w:val="center"/>
          </w:tcPr>
          <w:p w:rsidR="003007AA" w:rsidRDefault="005B76ED">
            <w:pPr>
              <w:keepNext/>
              <w:keepLines/>
              <w:spacing w:after="0" w:line="240" w:lineRule="auto"/>
              <w:jc w:val="right"/>
            </w:pPr>
            <w:r>
              <w:rPr>
                <w:sz w:val="18"/>
              </w:rPr>
              <w:t>1.661.181,62</w:t>
            </w:r>
          </w:p>
        </w:tc>
        <w:tc>
          <w:tcPr>
            <w:tcW w:w="700" w:type="dxa"/>
            <w:tcMar>
              <w:top w:w="0" w:type="dxa"/>
              <w:bottom w:w="0" w:type="dxa"/>
            </w:tcMar>
            <w:vAlign w:val="center"/>
          </w:tcPr>
          <w:p w:rsidR="003007AA" w:rsidRDefault="005B76ED">
            <w:pPr>
              <w:keepNext/>
              <w:keepLines/>
              <w:spacing w:after="0" w:line="240" w:lineRule="auto"/>
              <w:jc w:val="right"/>
            </w:pPr>
            <w:r>
              <w:rPr>
                <w:sz w:val="18"/>
              </w:rPr>
              <w:t>117,2</w:t>
            </w:r>
          </w:p>
        </w:tc>
      </w:tr>
    </w:tbl>
    <w:p w:rsidR="003007AA" w:rsidRDefault="003007AA">
      <w:pPr>
        <w:spacing w:after="0"/>
      </w:pPr>
    </w:p>
    <w:p w:rsidR="003007AA" w:rsidRDefault="005B76ED">
      <w:r>
        <w:t>Veće su u odnosu na prošlu godinu jer je ove godine u obračun ušlo 13 a prošle godine 12 plaća</w:t>
      </w:r>
    </w:p>
    <w:p w:rsidR="003007AA" w:rsidRDefault="003007AA"/>
    <w:p w:rsidR="003007AA" w:rsidRDefault="005B76E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3231</w:t>
            </w:r>
          </w:p>
        </w:tc>
        <w:tc>
          <w:tcPr>
            <w:tcW w:w="3180" w:type="dxa"/>
            <w:tcMar>
              <w:top w:w="0" w:type="dxa"/>
              <w:bottom w:w="0" w:type="dxa"/>
            </w:tcMar>
            <w:vAlign w:val="center"/>
          </w:tcPr>
          <w:p w:rsidR="003007AA" w:rsidRDefault="005B76ED">
            <w:pPr>
              <w:keepNext/>
              <w:keepLines/>
              <w:spacing w:after="0" w:line="240" w:lineRule="auto"/>
            </w:pPr>
            <w:r>
              <w:rPr>
                <w:sz w:val="18"/>
              </w:rPr>
              <w:t>Usluge telefona, interneta, pošte i prijevoza</w:t>
            </w:r>
          </w:p>
        </w:tc>
        <w:tc>
          <w:tcPr>
            <w:tcW w:w="700" w:type="dxa"/>
            <w:tcMar>
              <w:top w:w="0" w:type="dxa"/>
              <w:bottom w:w="0" w:type="dxa"/>
            </w:tcMar>
            <w:vAlign w:val="center"/>
          </w:tcPr>
          <w:p w:rsidR="003007AA" w:rsidRDefault="005B76ED">
            <w:pPr>
              <w:keepNext/>
              <w:keepLines/>
              <w:spacing w:after="0" w:line="240" w:lineRule="auto"/>
            </w:pPr>
            <w:r>
              <w:rPr>
                <w:sz w:val="18"/>
              </w:rPr>
              <w:t>3231</w:t>
            </w:r>
          </w:p>
        </w:tc>
        <w:tc>
          <w:tcPr>
            <w:tcW w:w="1860" w:type="dxa"/>
            <w:tcMar>
              <w:top w:w="0" w:type="dxa"/>
              <w:bottom w:w="0" w:type="dxa"/>
            </w:tcMar>
            <w:vAlign w:val="center"/>
          </w:tcPr>
          <w:p w:rsidR="003007AA" w:rsidRDefault="005B76ED">
            <w:pPr>
              <w:keepNext/>
              <w:keepLines/>
              <w:spacing w:after="0" w:line="240" w:lineRule="auto"/>
              <w:jc w:val="right"/>
            </w:pPr>
            <w:r>
              <w:rPr>
                <w:sz w:val="18"/>
              </w:rPr>
              <w:t>2.777,33</w:t>
            </w:r>
          </w:p>
        </w:tc>
        <w:tc>
          <w:tcPr>
            <w:tcW w:w="1860" w:type="dxa"/>
            <w:tcMar>
              <w:top w:w="0" w:type="dxa"/>
              <w:bottom w:w="0" w:type="dxa"/>
            </w:tcMar>
            <w:vAlign w:val="center"/>
          </w:tcPr>
          <w:p w:rsidR="003007AA" w:rsidRDefault="005B76ED">
            <w:pPr>
              <w:keepNext/>
              <w:keepLines/>
              <w:spacing w:after="0" w:line="240" w:lineRule="auto"/>
              <w:jc w:val="right"/>
            </w:pPr>
            <w:r>
              <w:rPr>
                <w:sz w:val="18"/>
              </w:rPr>
              <w:t>5.855,01</w:t>
            </w:r>
          </w:p>
        </w:tc>
        <w:tc>
          <w:tcPr>
            <w:tcW w:w="700" w:type="dxa"/>
            <w:tcMar>
              <w:top w:w="0" w:type="dxa"/>
              <w:bottom w:w="0" w:type="dxa"/>
            </w:tcMar>
            <w:vAlign w:val="center"/>
          </w:tcPr>
          <w:p w:rsidR="003007AA" w:rsidRDefault="005B76ED">
            <w:pPr>
              <w:keepNext/>
              <w:keepLines/>
              <w:spacing w:after="0" w:line="240" w:lineRule="auto"/>
              <w:jc w:val="right"/>
            </w:pPr>
            <w:r>
              <w:rPr>
                <w:sz w:val="18"/>
              </w:rPr>
              <w:t>210,8</w:t>
            </w:r>
          </w:p>
        </w:tc>
      </w:tr>
    </w:tbl>
    <w:p w:rsidR="003007AA" w:rsidRDefault="003007AA">
      <w:pPr>
        <w:spacing w:after="0"/>
      </w:pPr>
    </w:p>
    <w:p w:rsidR="003007AA" w:rsidRDefault="005B76ED">
      <w:r>
        <w:t>Veći su u odnosu na prošlu godinu zbog prijevoza vezanog za Cjelodnevnu školu.</w:t>
      </w:r>
    </w:p>
    <w:p w:rsidR="003007AA" w:rsidRDefault="003007AA"/>
    <w:p w:rsidR="003007AA" w:rsidRDefault="005B76E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3232</w:t>
            </w:r>
          </w:p>
        </w:tc>
        <w:tc>
          <w:tcPr>
            <w:tcW w:w="3180" w:type="dxa"/>
            <w:tcMar>
              <w:top w:w="0" w:type="dxa"/>
              <w:bottom w:w="0" w:type="dxa"/>
            </w:tcMar>
            <w:vAlign w:val="center"/>
          </w:tcPr>
          <w:p w:rsidR="003007AA" w:rsidRDefault="005B76ED">
            <w:pPr>
              <w:keepNext/>
              <w:keepLines/>
              <w:spacing w:after="0" w:line="240" w:lineRule="auto"/>
            </w:pPr>
            <w:r>
              <w:rPr>
                <w:sz w:val="18"/>
              </w:rPr>
              <w:t>Usluge tekućeg i investicijskog održavanja</w:t>
            </w:r>
          </w:p>
        </w:tc>
        <w:tc>
          <w:tcPr>
            <w:tcW w:w="700" w:type="dxa"/>
            <w:tcMar>
              <w:top w:w="0" w:type="dxa"/>
              <w:bottom w:w="0" w:type="dxa"/>
            </w:tcMar>
            <w:vAlign w:val="center"/>
          </w:tcPr>
          <w:p w:rsidR="003007AA" w:rsidRDefault="005B76ED">
            <w:pPr>
              <w:keepNext/>
              <w:keepLines/>
              <w:spacing w:after="0" w:line="240" w:lineRule="auto"/>
            </w:pPr>
            <w:r>
              <w:rPr>
                <w:sz w:val="18"/>
              </w:rPr>
              <w:t>3232</w:t>
            </w:r>
          </w:p>
        </w:tc>
        <w:tc>
          <w:tcPr>
            <w:tcW w:w="1860" w:type="dxa"/>
            <w:tcMar>
              <w:top w:w="0" w:type="dxa"/>
              <w:bottom w:w="0" w:type="dxa"/>
            </w:tcMar>
            <w:vAlign w:val="center"/>
          </w:tcPr>
          <w:p w:rsidR="003007AA" w:rsidRDefault="005B76ED">
            <w:pPr>
              <w:keepNext/>
              <w:keepLines/>
              <w:spacing w:after="0" w:line="240" w:lineRule="auto"/>
              <w:jc w:val="right"/>
            </w:pPr>
            <w:r>
              <w:rPr>
                <w:sz w:val="18"/>
              </w:rPr>
              <w:t>68.529,63</w:t>
            </w:r>
          </w:p>
        </w:tc>
        <w:tc>
          <w:tcPr>
            <w:tcW w:w="1860" w:type="dxa"/>
            <w:tcMar>
              <w:top w:w="0" w:type="dxa"/>
              <w:bottom w:w="0" w:type="dxa"/>
            </w:tcMar>
            <w:vAlign w:val="center"/>
          </w:tcPr>
          <w:p w:rsidR="003007AA" w:rsidRDefault="005B76ED">
            <w:pPr>
              <w:keepNext/>
              <w:keepLines/>
              <w:spacing w:after="0" w:line="240" w:lineRule="auto"/>
              <w:jc w:val="right"/>
            </w:pPr>
            <w:r>
              <w:rPr>
                <w:sz w:val="18"/>
              </w:rPr>
              <w:t>4.451,70</w:t>
            </w:r>
          </w:p>
        </w:tc>
        <w:tc>
          <w:tcPr>
            <w:tcW w:w="700" w:type="dxa"/>
            <w:tcMar>
              <w:top w:w="0" w:type="dxa"/>
              <w:bottom w:w="0" w:type="dxa"/>
            </w:tcMar>
            <w:vAlign w:val="center"/>
          </w:tcPr>
          <w:p w:rsidR="003007AA" w:rsidRDefault="005B76ED">
            <w:pPr>
              <w:keepNext/>
              <w:keepLines/>
              <w:spacing w:after="0" w:line="240" w:lineRule="auto"/>
              <w:jc w:val="right"/>
            </w:pPr>
            <w:r>
              <w:rPr>
                <w:sz w:val="18"/>
              </w:rPr>
              <w:t>6,5</w:t>
            </w:r>
          </w:p>
        </w:tc>
      </w:tr>
    </w:tbl>
    <w:p w:rsidR="003007AA" w:rsidRDefault="003007AA">
      <w:pPr>
        <w:spacing w:after="0"/>
      </w:pPr>
    </w:p>
    <w:p w:rsidR="003007AA" w:rsidRDefault="005B76ED">
      <w:r>
        <w:t>Manje su u odnosu na prošlu godinu jer smo prošle godine imali investicijskog održavanja a ove godine samo tekuće održavanje</w:t>
      </w:r>
    </w:p>
    <w:p w:rsidR="003007AA" w:rsidRDefault="003007AA"/>
    <w:p w:rsidR="003007AA" w:rsidRDefault="005B76E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w:t>
            </w:r>
            <w:r>
              <w:rPr>
                <w:b/>
                <w:sz w:val="18"/>
              </w:rPr>
              <w:t>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3237</w:t>
            </w:r>
          </w:p>
        </w:tc>
        <w:tc>
          <w:tcPr>
            <w:tcW w:w="3180" w:type="dxa"/>
            <w:tcMar>
              <w:top w:w="0" w:type="dxa"/>
              <w:bottom w:w="0" w:type="dxa"/>
            </w:tcMar>
            <w:vAlign w:val="center"/>
          </w:tcPr>
          <w:p w:rsidR="003007AA" w:rsidRDefault="005B76ED">
            <w:pPr>
              <w:keepNext/>
              <w:keepLines/>
              <w:spacing w:after="0" w:line="240" w:lineRule="auto"/>
            </w:pPr>
            <w:r>
              <w:rPr>
                <w:sz w:val="18"/>
              </w:rPr>
              <w:t>Intelektualne i osobne usluge</w:t>
            </w:r>
          </w:p>
        </w:tc>
        <w:tc>
          <w:tcPr>
            <w:tcW w:w="700" w:type="dxa"/>
            <w:tcMar>
              <w:top w:w="0" w:type="dxa"/>
              <w:bottom w:w="0" w:type="dxa"/>
            </w:tcMar>
            <w:vAlign w:val="center"/>
          </w:tcPr>
          <w:p w:rsidR="003007AA" w:rsidRDefault="005B76ED">
            <w:pPr>
              <w:keepNext/>
              <w:keepLines/>
              <w:spacing w:after="0" w:line="240" w:lineRule="auto"/>
            </w:pPr>
            <w:r>
              <w:rPr>
                <w:sz w:val="18"/>
              </w:rPr>
              <w:t>3237</w:t>
            </w:r>
          </w:p>
        </w:tc>
        <w:tc>
          <w:tcPr>
            <w:tcW w:w="1860" w:type="dxa"/>
            <w:tcMar>
              <w:top w:w="0" w:type="dxa"/>
              <w:bottom w:w="0" w:type="dxa"/>
            </w:tcMar>
            <w:vAlign w:val="center"/>
          </w:tcPr>
          <w:p w:rsidR="003007AA" w:rsidRDefault="005B76ED">
            <w:pPr>
              <w:keepNext/>
              <w:keepLines/>
              <w:spacing w:after="0" w:line="240" w:lineRule="auto"/>
              <w:jc w:val="right"/>
            </w:pPr>
            <w:r>
              <w:rPr>
                <w:sz w:val="18"/>
              </w:rPr>
              <w:t>557,00</w:t>
            </w:r>
          </w:p>
        </w:tc>
        <w:tc>
          <w:tcPr>
            <w:tcW w:w="1860" w:type="dxa"/>
            <w:tcMar>
              <w:top w:w="0" w:type="dxa"/>
              <w:bottom w:w="0" w:type="dxa"/>
            </w:tcMar>
            <w:vAlign w:val="center"/>
          </w:tcPr>
          <w:p w:rsidR="003007AA" w:rsidRDefault="005B76ED">
            <w:pPr>
              <w:keepNext/>
              <w:keepLines/>
              <w:spacing w:after="0" w:line="240" w:lineRule="auto"/>
              <w:jc w:val="right"/>
            </w:pPr>
            <w:r>
              <w:rPr>
                <w:sz w:val="18"/>
              </w:rPr>
              <w:t>3.328,01</w:t>
            </w:r>
          </w:p>
        </w:tc>
        <w:tc>
          <w:tcPr>
            <w:tcW w:w="700" w:type="dxa"/>
            <w:tcMar>
              <w:top w:w="0" w:type="dxa"/>
              <w:bottom w:w="0" w:type="dxa"/>
            </w:tcMar>
            <w:vAlign w:val="center"/>
          </w:tcPr>
          <w:p w:rsidR="003007AA" w:rsidRDefault="005B76ED">
            <w:pPr>
              <w:keepNext/>
              <w:keepLines/>
              <w:spacing w:after="0" w:line="240" w:lineRule="auto"/>
              <w:jc w:val="right"/>
            </w:pPr>
            <w:r>
              <w:rPr>
                <w:sz w:val="18"/>
              </w:rPr>
              <w:t>597,5</w:t>
            </w:r>
          </w:p>
        </w:tc>
      </w:tr>
    </w:tbl>
    <w:p w:rsidR="003007AA" w:rsidRDefault="003007AA">
      <w:pPr>
        <w:spacing w:after="0"/>
      </w:pPr>
    </w:p>
    <w:p w:rsidR="003007AA" w:rsidRDefault="005B76ED">
      <w:r>
        <w:t>Veće su u odnosu na prošlu godinu zbog edukacija vezanih uz Cjelodnevnu školu.</w:t>
      </w:r>
    </w:p>
    <w:p w:rsidR="003007AA" w:rsidRDefault="003007AA"/>
    <w:p w:rsidR="003007AA" w:rsidRDefault="005B76E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96</w:t>
            </w:r>
          </w:p>
        </w:tc>
        <w:tc>
          <w:tcPr>
            <w:tcW w:w="3180" w:type="dxa"/>
            <w:tcMar>
              <w:top w:w="0" w:type="dxa"/>
              <w:bottom w:w="0" w:type="dxa"/>
            </w:tcMar>
            <w:vAlign w:val="center"/>
          </w:tcPr>
          <w:p w:rsidR="003007AA" w:rsidRDefault="005B76ED">
            <w:pPr>
              <w:keepNext/>
              <w:keepLines/>
              <w:spacing w:after="0" w:line="240" w:lineRule="auto"/>
            </w:pPr>
            <w:r>
              <w:rPr>
                <w:sz w:val="18"/>
              </w:rPr>
              <w:t>Obračunati prihodi poslovanja - nenaplaćeni</w:t>
            </w:r>
          </w:p>
        </w:tc>
        <w:tc>
          <w:tcPr>
            <w:tcW w:w="700" w:type="dxa"/>
            <w:tcMar>
              <w:top w:w="0" w:type="dxa"/>
              <w:bottom w:w="0" w:type="dxa"/>
            </w:tcMar>
            <w:vAlign w:val="center"/>
          </w:tcPr>
          <w:p w:rsidR="003007AA" w:rsidRDefault="005B76ED">
            <w:pPr>
              <w:keepNext/>
              <w:keepLines/>
              <w:spacing w:after="0" w:line="240" w:lineRule="auto"/>
            </w:pPr>
            <w:r>
              <w:rPr>
                <w:sz w:val="18"/>
              </w:rPr>
              <w:t>96</w:t>
            </w:r>
          </w:p>
        </w:tc>
        <w:tc>
          <w:tcPr>
            <w:tcW w:w="1860" w:type="dxa"/>
            <w:tcMar>
              <w:top w:w="0" w:type="dxa"/>
              <w:bottom w:w="0" w:type="dxa"/>
            </w:tcMar>
            <w:vAlign w:val="center"/>
          </w:tcPr>
          <w:p w:rsidR="003007AA" w:rsidRDefault="005B76ED">
            <w:pPr>
              <w:keepNext/>
              <w:keepLines/>
              <w:spacing w:after="0" w:line="240" w:lineRule="auto"/>
              <w:jc w:val="right"/>
            </w:pPr>
            <w:r>
              <w:rPr>
                <w:sz w:val="18"/>
              </w:rPr>
              <w:t>895,94</w:t>
            </w:r>
          </w:p>
        </w:tc>
        <w:tc>
          <w:tcPr>
            <w:tcW w:w="1860" w:type="dxa"/>
            <w:tcMar>
              <w:top w:w="0" w:type="dxa"/>
              <w:bottom w:w="0" w:type="dxa"/>
            </w:tcMar>
            <w:vAlign w:val="center"/>
          </w:tcPr>
          <w:p w:rsidR="003007AA" w:rsidRDefault="005B76ED">
            <w:pPr>
              <w:keepNext/>
              <w:keepLines/>
              <w:spacing w:after="0" w:line="240" w:lineRule="auto"/>
              <w:jc w:val="right"/>
            </w:pPr>
            <w:r>
              <w:rPr>
                <w:sz w:val="18"/>
              </w:rPr>
              <w:t>186.518,53</w:t>
            </w:r>
          </w:p>
        </w:tc>
        <w:tc>
          <w:tcPr>
            <w:tcW w:w="700" w:type="dxa"/>
            <w:tcMar>
              <w:top w:w="0" w:type="dxa"/>
              <w:bottom w:w="0" w:type="dxa"/>
            </w:tcMar>
            <w:vAlign w:val="center"/>
          </w:tcPr>
          <w:p w:rsidR="003007AA" w:rsidRDefault="005B76ED">
            <w:pPr>
              <w:keepNext/>
              <w:keepLines/>
              <w:spacing w:after="0" w:line="240" w:lineRule="auto"/>
              <w:jc w:val="right"/>
            </w:pPr>
            <w:r>
              <w:rPr>
                <w:sz w:val="18"/>
              </w:rPr>
              <w:t>&gt;&gt;100</w:t>
            </w:r>
          </w:p>
        </w:tc>
      </w:tr>
    </w:tbl>
    <w:p w:rsidR="003007AA" w:rsidRDefault="003007AA">
      <w:pPr>
        <w:spacing w:after="0"/>
      </w:pPr>
    </w:p>
    <w:p w:rsidR="003007AA" w:rsidRDefault="005B76ED">
      <w:r>
        <w:t>Najvećim dijelom se odnose na potraživanja za plaće za 12.mjesec </w:t>
      </w:r>
    </w:p>
    <w:p w:rsidR="003007AA" w:rsidRDefault="003007AA"/>
    <w:p w:rsidR="003007AA" w:rsidRDefault="005B76E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3007AA" w:rsidRDefault="005B76ED">
            <w:pPr>
              <w:keepNext/>
              <w:keepLines/>
              <w:spacing w:after="0" w:line="240" w:lineRule="auto"/>
            </w:pPr>
            <w:r>
              <w:rPr>
                <w:sz w:val="18"/>
              </w:rPr>
              <w:t>Y006</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175.971,27</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Manjak prihoda je nastao zbog obračuna plaće za 12.mjesec koje su isplaćene 9.1.2026. dok su plaće pomoćnika isplaćene 13.1. Isto tako nismo dobili sredstva za energente i režijske troškove za 12.mjesec kao ni sredstva za prehranu učenika te B2 aktivnosti.</w:t>
      </w:r>
      <w:r>
        <w:t xml:space="preserve"> Nakon primitka istih manjak će biti u potpunosti pokriven.</w:t>
      </w:r>
    </w:p>
    <w:p w:rsidR="003007AA" w:rsidRDefault="003007AA"/>
    <w:p w:rsidR="003007AA" w:rsidRDefault="005B76ED">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11</w:t>
            </w:r>
          </w:p>
        </w:tc>
        <w:tc>
          <w:tcPr>
            <w:tcW w:w="3180" w:type="dxa"/>
            <w:tcMar>
              <w:top w:w="0" w:type="dxa"/>
              <w:bottom w:w="0" w:type="dxa"/>
            </w:tcMar>
            <w:vAlign w:val="center"/>
          </w:tcPr>
          <w:p w:rsidR="003007AA" w:rsidRDefault="005B76ED">
            <w:pPr>
              <w:keepNext/>
              <w:keepLines/>
              <w:spacing w:after="0" w:line="240" w:lineRule="auto"/>
            </w:pPr>
            <w:r>
              <w:rPr>
                <w:sz w:val="18"/>
              </w:rPr>
              <w:t xml:space="preserve">Stanje novčanih sredstava na </w:t>
            </w:r>
            <w:r>
              <w:rPr>
                <w:sz w:val="18"/>
              </w:rPr>
              <w:t>kraju izvještajnog razdoblja (šifre 11P + '11-dugov.' - '11-potraž.')</w:t>
            </w:r>
          </w:p>
        </w:tc>
        <w:tc>
          <w:tcPr>
            <w:tcW w:w="700" w:type="dxa"/>
            <w:tcMar>
              <w:top w:w="0" w:type="dxa"/>
              <w:bottom w:w="0" w:type="dxa"/>
            </w:tcMar>
            <w:vAlign w:val="center"/>
          </w:tcPr>
          <w:p w:rsidR="003007AA" w:rsidRDefault="005B76ED">
            <w:pPr>
              <w:keepNext/>
              <w:keepLines/>
              <w:spacing w:after="0" w:line="240" w:lineRule="auto"/>
            </w:pPr>
            <w:r>
              <w:rPr>
                <w:sz w:val="18"/>
              </w:rPr>
              <w:t>11K</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Škola nema vlastiti račun već posluje preko riznice.</w:t>
      </w:r>
    </w:p>
    <w:p w:rsidR="003007AA" w:rsidRDefault="003007AA"/>
    <w:p w:rsidR="003007AA" w:rsidRDefault="005B76ED">
      <w:pPr>
        <w:keepNext/>
        <w:spacing w:line="240" w:lineRule="auto"/>
        <w:jc w:val="center"/>
      </w:pPr>
      <w:r>
        <w:rPr>
          <w:b/>
          <w:sz w:val="28"/>
        </w:rPr>
        <w:t>Bilanca</w:t>
      </w:r>
    </w:p>
    <w:p w:rsidR="003007AA" w:rsidRDefault="005B76E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92221</w:t>
            </w:r>
          </w:p>
        </w:tc>
        <w:tc>
          <w:tcPr>
            <w:tcW w:w="3180" w:type="dxa"/>
            <w:tcMar>
              <w:top w:w="0" w:type="dxa"/>
              <w:bottom w:w="0" w:type="dxa"/>
            </w:tcMar>
            <w:vAlign w:val="center"/>
          </w:tcPr>
          <w:p w:rsidR="003007AA" w:rsidRDefault="005B76ED">
            <w:pPr>
              <w:keepNext/>
              <w:keepLines/>
              <w:spacing w:after="0" w:line="240" w:lineRule="auto"/>
            </w:pPr>
            <w:r>
              <w:rPr>
                <w:sz w:val="18"/>
              </w:rPr>
              <w:t>Manjak prihoda poslovanja</w:t>
            </w:r>
          </w:p>
        </w:tc>
        <w:tc>
          <w:tcPr>
            <w:tcW w:w="700" w:type="dxa"/>
            <w:tcMar>
              <w:top w:w="0" w:type="dxa"/>
              <w:bottom w:w="0" w:type="dxa"/>
            </w:tcMar>
            <w:vAlign w:val="center"/>
          </w:tcPr>
          <w:p w:rsidR="003007AA" w:rsidRDefault="005B76ED">
            <w:pPr>
              <w:keepNext/>
              <w:keepLines/>
              <w:spacing w:after="0" w:line="240" w:lineRule="auto"/>
            </w:pPr>
            <w:r>
              <w:rPr>
                <w:sz w:val="18"/>
              </w:rPr>
              <w:t>92221</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141.791,81</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Nastao je kao metodološki manjak zbog obračuna plaće i prijevoza za 12.mjesec te energenata i režijskih troškova za koje smo sredstva dobili u siječnju 2026.</w:t>
      </w:r>
    </w:p>
    <w:p w:rsidR="003007AA" w:rsidRDefault="003007AA"/>
    <w:p w:rsidR="003007AA" w:rsidRDefault="005B76E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92222</w:t>
            </w:r>
          </w:p>
        </w:tc>
        <w:tc>
          <w:tcPr>
            <w:tcW w:w="3180" w:type="dxa"/>
            <w:tcMar>
              <w:top w:w="0" w:type="dxa"/>
              <w:bottom w:w="0" w:type="dxa"/>
            </w:tcMar>
            <w:vAlign w:val="center"/>
          </w:tcPr>
          <w:p w:rsidR="003007AA" w:rsidRDefault="005B76ED">
            <w:pPr>
              <w:keepNext/>
              <w:keepLines/>
              <w:spacing w:after="0" w:line="240" w:lineRule="auto"/>
            </w:pPr>
            <w:r>
              <w:rPr>
                <w:sz w:val="18"/>
              </w:rPr>
              <w:t>Manjak prihoda od nefinancijske imovine</w:t>
            </w:r>
          </w:p>
        </w:tc>
        <w:tc>
          <w:tcPr>
            <w:tcW w:w="700" w:type="dxa"/>
            <w:tcMar>
              <w:top w:w="0" w:type="dxa"/>
              <w:bottom w:w="0" w:type="dxa"/>
            </w:tcMar>
            <w:vAlign w:val="center"/>
          </w:tcPr>
          <w:p w:rsidR="003007AA" w:rsidRDefault="005B76ED">
            <w:pPr>
              <w:keepNext/>
              <w:keepLines/>
              <w:spacing w:after="0" w:line="240" w:lineRule="auto"/>
            </w:pPr>
            <w:r>
              <w:rPr>
                <w:sz w:val="18"/>
              </w:rPr>
              <w:t>92222</w:t>
            </w:r>
          </w:p>
        </w:tc>
        <w:tc>
          <w:tcPr>
            <w:tcW w:w="1860" w:type="dxa"/>
            <w:tcMar>
              <w:top w:w="0" w:type="dxa"/>
              <w:bottom w:w="0" w:type="dxa"/>
            </w:tcMar>
            <w:vAlign w:val="center"/>
          </w:tcPr>
          <w:p w:rsidR="003007AA" w:rsidRDefault="005B76ED">
            <w:pPr>
              <w:keepNext/>
              <w:keepLines/>
              <w:spacing w:after="0" w:line="240" w:lineRule="auto"/>
              <w:jc w:val="right"/>
            </w:pPr>
            <w:r>
              <w:rPr>
                <w:sz w:val="18"/>
              </w:rPr>
              <w:t>24.940,42</w:t>
            </w:r>
          </w:p>
        </w:tc>
        <w:tc>
          <w:tcPr>
            <w:tcW w:w="1860" w:type="dxa"/>
            <w:tcMar>
              <w:top w:w="0" w:type="dxa"/>
              <w:bottom w:w="0" w:type="dxa"/>
            </w:tcMar>
            <w:vAlign w:val="center"/>
          </w:tcPr>
          <w:p w:rsidR="003007AA" w:rsidRDefault="005B76ED">
            <w:pPr>
              <w:keepNext/>
              <w:keepLines/>
              <w:spacing w:after="0" w:line="240" w:lineRule="auto"/>
              <w:jc w:val="right"/>
            </w:pPr>
            <w:r>
              <w:rPr>
                <w:sz w:val="18"/>
              </w:rPr>
              <w:t>34.179,46</w:t>
            </w:r>
          </w:p>
        </w:tc>
        <w:tc>
          <w:tcPr>
            <w:tcW w:w="700" w:type="dxa"/>
            <w:tcMar>
              <w:top w:w="0" w:type="dxa"/>
              <w:bottom w:w="0" w:type="dxa"/>
            </w:tcMar>
            <w:vAlign w:val="center"/>
          </w:tcPr>
          <w:p w:rsidR="003007AA" w:rsidRDefault="005B76ED">
            <w:pPr>
              <w:keepNext/>
              <w:keepLines/>
              <w:spacing w:after="0" w:line="240" w:lineRule="auto"/>
              <w:jc w:val="right"/>
            </w:pPr>
            <w:r>
              <w:rPr>
                <w:sz w:val="18"/>
              </w:rPr>
              <w:t>137,0</w:t>
            </w:r>
          </w:p>
        </w:tc>
      </w:tr>
    </w:tbl>
    <w:p w:rsidR="003007AA" w:rsidRDefault="003007AA">
      <w:pPr>
        <w:spacing w:after="0"/>
      </w:pPr>
    </w:p>
    <w:p w:rsidR="003007AA" w:rsidRDefault="005B76ED">
      <w:r>
        <w:t xml:space="preserve">Provedena je obvezna korekcija. Manjak prihoda od nefinancijske imovine odnosi se na nabavu opreme iz vlastitih prihoda te opreme za potrebe rada B1 grupa nabavljenih iz sredstava </w:t>
      </w:r>
      <w:proofErr w:type="spellStart"/>
      <w:r>
        <w:t>namjenjenih</w:t>
      </w:r>
      <w:proofErr w:type="spellEnd"/>
      <w:r>
        <w:t xml:space="preserve"> financiranju B1 aktivnosti te će isti biti pokriven iz prihoda p</w:t>
      </w:r>
      <w:r>
        <w:t>oslovanja nakon odluke o rasporedu rezultata</w:t>
      </w:r>
    </w:p>
    <w:p w:rsidR="003007AA" w:rsidRDefault="003007AA"/>
    <w:p w:rsidR="003007AA" w:rsidRDefault="005B76ED">
      <w:pPr>
        <w:keepNext/>
        <w:spacing w:line="240" w:lineRule="auto"/>
        <w:jc w:val="center"/>
      </w:pPr>
      <w:r>
        <w:rPr>
          <w:b/>
          <w:sz w:val="28"/>
        </w:rPr>
        <w:t>Izvještaj o rashodima prema funkcijskoj klasifikaciji</w:t>
      </w:r>
    </w:p>
    <w:p w:rsidR="003007AA" w:rsidRDefault="005B76E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w:t>
            </w:r>
            <w:r>
              <w:rPr>
                <w:b/>
                <w:sz w:val="18"/>
              </w:rPr>
              <w:t>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0912</w:t>
            </w:r>
          </w:p>
        </w:tc>
        <w:tc>
          <w:tcPr>
            <w:tcW w:w="3180" w:type="dxa"/>
            <w:tcMar>
              <w:top w:w="0" w:type="dxa"/>
              <w:bottom w:w="0" w:type="dxa"/>
            </w:tcMar>
            <w:vAlign w:val="center"/>
          </w:tcPr>
          <w:p w:rsidR="003007AA" w:rsidRDefault="005B76ED">
            <w:pPr>
              <w:keepNext/>
              <w:keepLines/>
              <w:spacing w:after="0" w:line="240" w:lineRule="auto"/>
            </w:pPr>
            <w:r>
              <w:rPr>
                <w:sz w:val="18"/>
              </w:rPr>
              <w:t>Osnovno obrazovanje</w:t>
            </w:r>
          </w:p>
        </w:tc>
        <w:tc>
          <w:tcPr>
            <w:tcW w:w="700" w:type="dxa"/>
            <w:tcMar>
              <w:top w:w="0" w:type="dxa"/>
              <w:bottom w:w="0" w:type="dxa"/>
            </w:tcMar>
            <w:vAlign w:val="center"/>
          </w:tcPr>
          <w:p w:rsidR="003007AA" w:rsidRDefault="005B76ED">
            <w:pPr>
              <w:keepNext/>
              <w:keepLines/>
              <w:spacing w:after="0" w:line="240" w:lineRule="auto"/>
            </w:pPr>
            <w:r>
              <w:rPr>
                <w:sz w:val="18"/>
              </w:rPr>
              <w:t>0912</w:t>
            </w:r>
          </w:p>
        </w:tc>
        <w:tc>
          <w:tcPr>
            <w:tcW w:w="1860" w:type="dxa"/>
            <w:tcMar>
              <w:top w:w="0" w:type="dxa"/>
              <w:bottom w:w="0" w:type="dxa"/>
            </w:tcMar>
            <w:vAlign w:val="center"/>
          </w:tcPr>
          <w:p w:rsidR="003007AA" w:rsidRDefault="005B76ED">
            <w:pPr>
              <w:keepNext/>
              <w:keepLines/>
              <w:spacing w:after="0" w:line="240" w:lineRule="auto"/>
              <w:jc w:val="right"/>
            </w:pPr>
            <w:r>
              <w:rPr>
                <w:sz w:val="18"/>
              </w:rPr>
              <w:t>2.079.477,55</w:t>
            </w:r>
          </w:p>
        </w:tc>
        <w:tc>
          <w:tcPr>
            <w:tcW w:w="1860" w:type="dxa"/>
            <w:tcMar>
              <w:top w:w="0" w:type="dxa"/>
              <w:bottom w:w="0" w:type="dxa"/>
            </w:tcMar>
            <w:vAlign w:val="center"/>
          </w:tcPr>
          <w:p w:rsidR="003007AA" w:rsidRDefault="005B76ED">
            <w:pPr>
              <w:keepNext/>
              <w:keepLines/>
              <w:spacing w:after="0" w:line="240" w:lineRule="auto"/>
              <w:jc w:val="right"/>
            </w:pPr>
            <w:r>
              <w:rPr>
                <w:sz w:val="18"/>
              </w:rPr>
              <w:t>2.330.886,87</w:t>
            </w:r>
          </w:p>
        </w:tc>
        <w:tc>
          <w:tcPr>
            <w:tcW w:w="700" w:type="dxa"/>
            <w:tcMar>
              <w:top w:w="0" w:type="dxa"/>
              <w:bottom w:w="0" w:type="dxa"/>
            </w:tcMar>
            <w:vAlign w:val="center"/>
          </w:tcPr>
          <w:p w:rsidR="003007AA" w:rsidRDefault="005B76ED">
            <w:pPr>
              <w:keepNext/>
              <w:keepLines/>
              <w:spacing w:after="0" w:line="240" w:lineRule="auto"/>
              <w:jc w:val="right"/>
            </w:pPr>
            <w:r>
              <w:rPr>
                <w:sz w:val="18"/>
              </w:rPr>
              <w:t>112,1</w:t>
            </w:r>
          </w:p>
        </w:tc>
      </w:tr>
    </w:tbl>
    <w:p w:rsidR="003007AA" w:rsidRDefault="003007AA">
      <w:pPr>
        <w:spacing w:after="0"/>
      </w:pPr>
    </w:p>
    <w:p w:rsidR="003007AA" w:rsidRDefault="005B76ED">
      <w:r>
        <w:t>Odnosi se na redovnu djelatnost osnovnog obrazovanja.</w:t>
      </w:r>
    </w:p>
    <w:p w:rsidR="003007AA" w:rsidRDefault="003007AA"/>
    <w:p w:rsidR="003007AA" w:rsidRDefault="005B76ED">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5B76ED">
            <w:pPr>
              <w:keepNext/>
              <w:keepLines/>
              <w:spacing w:after="0" w:line="240" w:lineRule="auto"/>
            </w:pPr>
            <w:r>
              <w:rPr>
                <w:sz w:val="18"/>
              </w:rPr>
              <w:t>096</w:t>
            </w:r>
          </w:p>
        </w:tc>
        <w:tc>
          <w:tcPr>
            <w:tcW w:w="3180" w:type="dxa"/>
            <w:tcMar>
              <w:top w:w="0" w:type="dxa"/>
              <w:bottom w:w="0" w:type="dxa"/>
            </w:tcMar>
            <w:vAlign w:val="center"/>
          </w:tcPr>
          <w:p w:rsidR="003007AA" w:rsidRDefault="005B76ED">
            <w:pPr>
              <w:keepNext/>
              <w:keepLines/>
              <w:spacing w:after="0" w:line="240" w:lineRule="auto"/>
            </w:pPr>
            <w:r>
              <w:rPr>
                <w:sz w:val="18"/>
              </w:rPr>
              <w:t>Dodatne usluge u obrazovanju</w:t>
            </w:r>
          </w:p>
        </w:tc>
        <w:tc>
          <w:tcPr>
            <w:tcW w:w="700" w:type="dxa"/>
            <w:tcMar>
              <w:top w:w="0" w:type="dxa"/>
              <w:bottom w:w="0" w:type="dxa"/>
            </w:tcMar>
            <w:vAlign w:val="center"/>
          </w:tcPr>
          <w:p w:rsidR="003007AA" w:rsidRDefault="005B76ED">
            <w:pPr>
              <w:keepNext/>
              <w:keepLines/>
              <w:spacing w:after="0" w:line="240" w:lineRule="auto"/>
            </w:pPr>
            <w:r>
              <w:rPr>
                <w:sz w:val="18"/>
              </w:rPr>
              <w:t>096</w:t>
            </w:r>
          </w:p>
        </w:tc>
        <w:tc>
          <w:tcPr>
            <w:tcW w:w="1860" w:type="dxa"/>
            <w:tcMar>
              <w:top w:w="0" w:type="dxa"/>
              <w:bottom w:w="0" w:type="dxa"/>
            </w:tcMar>
            <w:vAlign w:val="center"/>
          </w:tcPr>
          <w:p w:rsidR="003007AA" w:rsidRDefault="005B76ED">
            <w:pPr>
              <w:keepNext/>
              <w:keepLines/>
              <w:spacing w:after="0" w:line="240" w:lineRule="auto"/>
              <w:jc w:val="right"/>
            </w:pPr>
            <w:r>
              <w:rPr>
                <w:sz w:val="18"/>
              </w:rPr>
              <w:t>90.009,12</w:t>
            </w:r>
          </w:p>
        </w:tc>
        <w:tc>
          <w:tcPr>
            <w:tcW w:w="1860" w:type="dxa"/>
            <w:tcMar>
              <w:top w:w="0" w:type="dxa"/>
              <w:bottom w:w="0" w:type="dxa"/>
            </w:tcMar>
            <w:vAlign w:val="center"/>
          </w:tcPr>
          <w:p w:rsidR="003007AA" w:rsidRDefault="005B76ED">
            <w:pPr>
              <w:keepNext/>
              <w:keepLines/>
              <w:spacing w:after="0" w:line="240" w:lineRule="auto"/>
              <w:jc w:val="right"/>
            </w:pPr>
            <w:r>
              <w:rPr>
                <w:sz w:val="18"/>
              </w:rPr>
              <w:t>88.561,33</w:t>
            </w:r>
          </w:p>
        </w:tc>
        <w:tc>
          <w:tcPr>
            <w:tcW w:w="700" w:type="dxa"/>
            <w:tcMar>
              <w:top w:w="0" w:type="dxa"/>
              <w:bottom w:w="0" w:type="dxa"/>
            </w:tcMar>
            <w:vAlign w:val="center"/>
          </w:tcPr>
          <w:p w:rsidR="003007AA" w:rsidRDefault="005B76ED">
            <w:pPr>
              <w:keepNext/>
              <w:keepLines/>
              <w:spacing w:after="0" w:line="240" w:lineRule="auto"/>
              <w:jc w:val="right"/>
            </w:pPr>
            <w:r>
              <w:rPr>
                <w:sz w:val="18"/>
              </w:rPr>
              <w:t>98,4</w:t>
            </w:r>
          </w:p>
        </w:tc>
      </w:tr>
    </w:tbl>
    <w:p w:rsidR="003007AA" w:rsidRDefault="003007AA">
      <w:pPr>
        <w:spacing w:after="0"/>
      </w:pPr>
    </w:p>
    <w:p w:rsidR="003007AA" w:rsidRDefault="005B76ED">
      <w:r>
        <w:t>Odnosi se na prehranu učenika</w:t>
      </w:r>
    </w:p>
    <w:p w:rsidR="003007AA" w:rsidRDefault="003007AA"/>
    <w:p w:rsidR="003007AA" w:rsidRDefault="005B76ED">
      <w:pPr>
        <w:keepNext/>
        <w:spacing w:line="240" w:lineRule="auto"/>
        <w:jc w:val="center"/>
      </w:pPr>
      <w:r>
        <w:rPr>
          <w:b/>
          <w:sz w:val="28"/>
        </w:rPr>
        <w:t>Promjene u vrijednosti i obujmu imovine i obveza</w:t>
      </w:r>
    </w:p>
    <w:p w:rsidR="003007AA" w:rsidRDefault="005B76E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Iznos </w:t>
            </w:r>
            <w:r>
              <w:rPr>
                <w:b/>
                <w:sz w:val="18"/>
              </w:rPr>
              <w:t>smanjenja</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sz w:val="18"/>
              </w:rPr>
              <w:t>Proizvedena dugotrajna imovina</w:t>
            </w:r>
          </w:p>
        </w:tc>
        <w:tc>
          <w:tcPr>
            <w:tcW w:w="700" w:type="dxa"/>
            <w:tcMar>
              <w:top w:w="0" w:type="dxa"/>
              <w:bottom w:w="0" w:type="dxa"/>
            </w:tcMar>
            <w:vAlign w:val="center"/>
          </w:tcPr>
          <w:p w:rsidR="003007AA" w:rsidRDefault="005B76ED">
            <w:pPr>
              <w:keepNext/>
              <w:keepLines/>
              <w:spacing w:after="0" w:line="240" w:lineRule="auto"/>
            </w:pPr>
            <w:r>
              <w:rPr>
                <w:sz w:val="18"/>
              </w:rPr>
              <w:t>P003</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1860" w:type="dxa"/>
            <w:tcMar>
              <w:top w:w="0" w:type="dxa"/>
              <w:bottom w:w="0" w:type="dxa"/>
            </w:tcMar>
            <w:vAlign w:val="center"/>
          </w:tcPr>
          <w:p w:rsidR="003007AA" w:rsidRDefault="005B76ED">
            <w:pPr>
              <w:keepNext/>
              <w:keepLines/>
              <w:spacing w:after="0" w:line="240" w:lineRule="auto"/>
              <w:jc w:val="right"/>
            </w:pPr>
            <w:r>
              <w:rPr>
                <w:sz w:val="18"/>
              </w:rPr>
              <w:t>95.787,01</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Odnosi se na ispravak vrijednosti dugotrajne nefinancijske imovine.</w:t>
      </w:r>
    </w:p>
    <w:p w:rsidR="003007AA" w:rsidRDefault="003007AA"/>
    <w:p w:rsidR="003007AA" w:rsidRDefault="005B76E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sz w:val="18"/>
              </w:rPr>
              <w:t xml:space="preserve">Proizvedena </w:t>
            </w:r>
            <w:r>
              <w:rPr>
                <w:sz w:val="18"/>
              </w:rPr>
              <w:t>dugotrajna imovina</w:t>
            </w:r>
          </w:p>
        </w:tc>
        <w:tc>
          <w:tcPr>
            <w:tcW w:w="700" w:type="dxa"/>
            <w:tcMar>
              <w:top w:w="0" w:type="dxa"/>
              <w:bottom w:w="0" w:type="dxa"/>
            </w:tcMar>
            <w:vAlign w:val="center"/>
          </w:tcPr>
          <w:p w:rsidR="003007AA" w:rsidRDefault="005B76ED">
            <w:pPr>
              <w:keepNext/>
              <w:keepLines/>
              <w:spacing w:after="0" w:line="240" w:lineRule="auto"/>
            </w:pPr>
            <w:r>
              <w:rPr>
                <w:sz w:val="18"/>
              </w:rPr>
              <w:t>P018</w:t>
            </w:r>
          </w:p>
        </w:tc>
        <w:tc>
          <w:tcPr>
            <w:tcW w:w="1860" w:type="dxa"/>
            <w:tcMar>
              <w:top w:w="0" w:type="dxa"/>
              <w:bottom w:w="0" w:type="dxa"/>
            </w:tcMar>
            <w:vAlign w:val="center"/>
          </w:tcPr>
          <w:p w:rsidR="003007AA" w:rsidRDefault="005B76ED">
            <w:pPr>
              <w:keepNext/>
              <w:keepLines/>
              <w:spacing w:after="0" w:line="240" w:lineRule="auto"/>
              <w:jc w:val="right"/>
            </w:pPr>
            <w:r>
              <w:rPr>
                <w:sz w:val="18"/>
              </w:rPr>
              <w:t>132.209,05</w:t>
            </w:r>
          </w:p>
        </w:tc>
        <w:tc>
          <w:tcPr>
            <w:tcW w:w="1860" w:type="dxa"/>
            <w:tcMar>
              <w:top w:w="0" w:type="dxa"/>
              <w:bottom w:w="0" w:type="dxa"/>
            </w:tcMar>
            <w:vAlign w:val="center"/>
          </w:tcPr>
          <w:p w:rsidR="003007AA" w:rsidRDefault="005B76ED">
            <w:pPr>
              <w:keepNext/>
              <w:keepLines/>
              <w:spacing w:after="0" w:line="240" w:lineRule="auto"/>
              <w:jc w:val="right"/>
            </w:pPr>
            <w:r>
              <w:rPr>
                <w:sz w:val="18"/>
              </w:rPr>
              <w:t>0,00</w:t>
            </w:r>
          </w:p>
        </w:tc>
        <w:tc>
          <w:tcPr>
            <w:tcW w:w="700" w:type="dxa"/>
            <w:tcMar>
              <w:top w:w="0" w:type="dxa"/>
              <w:bottom w:w="0" w:type="dxa"/>
            </w:tcMar>
            <w:vAlign w:val="center"/>
          </w:tcPr>
          <w:p w:rsidR="003007AA" w:rsidRDefault="005B76ED">
            <w:pPr>
              <w:keepNext/>
              <w:keepLines/>
              <w:spacing w:after="0" w:line="240" w:lineRule="auto"/>
              <w:jc w:val="right"/>
            </w:pPr>
            <w:r>
              <w:rPr>
                <w:sz w:val="18"/>
              </w:rPr>
              <w:t>0</w:t>
            </w:r>
          </w:p>
        </w:tc>
      </w:tr>
    </w:tbl>
    <w:p w:rsidR="003007AA" w:rsidRDefault="003007AA">
      <w:pPr>
        <w:spacing w:after="0"/>
      </w:pPr>
    </w:p>
    <w:p w:rsidR="003007AA" w:rsidRDefault="005B76ED">
      <w:r>
        <w:t>Odnosi se na dodatno ulaganje u dugotrajnu imovinu od strane osnivača.</w:t>
      </w:r>
    </w:p>
    <w:p w:rsidR="003007AA" w:rsidRDefault="003007AA"/>
    <w:p w:rsidR="003007AA" w:rsidRDefault="005B76ED">
      <w:pPr>
        <w:keepNext/>
        <w:spacing w:line="240" w:lineRule="auto"/>
        <w:jc w:val="center"/>
      </w:pPr>
      <w:r>
        <w:rPr>
          <w:b/>
          <w:sz w:val="28"/>
        </w:rPr>
        <w:t>Izvještaj o obvezama</w:t>
      </w:r>
    </w:p>
    <w:p w:rsidR="003007AA" w:rsidRDefault="005B76E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rsidR="003007AA" w:rsidRDefault="005B76ED">
            <w:pPr>
              <w:keepNext/>
              <w:keepLines/>
              <w:spacing w:after="0" w:line="240" w:lineRule="auto"/>
            </w:pPr>
            <w:r>
              <w:rPr>
                <w:sz w:val="18"/>
              </w:rPr>
              <w:t>V007</w:t>
            </w:r>
          </w:p>
        </w:tc>
        <w:tc>
          <w:tcPr>
            <w:tcW w:w="1860" w:type="dxa"/>
            <w:tcMar>
              <w:top w:w="0" w:type="dxa"/>
              <w:bottom w:w="0" w:type="dxa"/>
            </w:tcMar>
            <w:vAlign w:val="center"/>
          </w:tcPr>
          <w:p w:rsidR="003007AA" w:rsidRDefault="005B76ED">
            <w:pPr>
              <w:keepNext/>
              <w:keepLines/>
              <w:spacing w:after="0" w:line="240" w:lineRule="auto"/>
              <w:jc w:val="right"/>
            </w:pPr>
            <w:r>
              <w:rPr>
                <w:sz w:val="18"/>
              </w:rPr>
              <w:t>3.294,24</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Dospjele obveze nastale su jer do 31.12. nismo dobili dovoljno sredstva za B2 aktivnosti te na račune koji su pristigli na kraju godine sa valutom 30.12. te ih tehnički nismo stigli podmiriti do 31.12.</w:t>
      </w:r>
    </w:p>
    <w:p w:rsidR="003007AA" w:rsidRDefault="003007AA"/>
    <w:p w:rsidR="003007AA" w:rsidRDefault="005B76ED">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007AA">
        <w:tblPrEx>
          <w:tblCellMar>
            <w:top w:w="0" w:type="dxa"/>
            <w:bottom w:w="0" w:type="dxa"/>
          </w:tblCellMar>
        </w:tblPrEx>
        <w:trPr>
          <w:cantSplit/>
        </w:trPr>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Iz</w:t>
            </w:r>
            <w:r>
              <w:rPr>
                <w:b/>
                <w:sz w:val="18"/>
              </w:rPr>
              <w:t>nos</w:t>
            </w:r>
          </w:p>
        </w:tc>
        <w:tc>
          <w:tcPr>
            <w:tcW w:w="700" w:type="dxa"/>
            <w:shd w:val="clear" w:color="auto" w:fill="E7F0F9"/>
            <w:tcMar>
              <w:top w:w="0" w:type="dxa"/>
              <w:bottom w:w="0" w:type="dxa"/>
            </w:tcMar>
            <w:vAlign w:val="center"/>
          </w:tcPr>
          <w:p w:rsidR="003007AA" w:rsidRDefault="005B76ED">
            <w:pPr>
              <w:keepNext/>
              <w:keepLines/>
              <w:spacing w:after="0" w:line="240" w:lineRule="auto"/>
              <w:jc w:val="center"/>
            </w:pPr>
            <w:r>
              <w:rPr>
                <w:b/>
                <w:sz w:val="18"/>
              </w:rPr>
              <w:t>Indeks (%)</w:t>
            </w:r>
          </w:p>
        </w:tc>
      </w:tr>
      <w:tr w:rsidR="003007AA">
        <w:tblPrEx>
          <w:tblCellMar>
            <w:top w:w="0" w:type="dxa"/>
            <w:bottom w:w="0" w:type="dxa"/>
          </w:tblCellMar>
        </w:tblPrEx>
        <w:trPr>
          <w:cantSplit/>
          <w:trHeight w:val="560"/>
        </w:trPr>
        <w:tc>
          <w:tcPr>
            <w:tcW w:w="700" w:type="dxa"/>
            <w:tcMar>
              <w:top w:w="0" w:type="dxa"/>
              <w:bottom w:w="0" w:type="dxa"/>
            </w:tcMar>
            <w:vAlign w:val="center"/>
          </w:tcPr>
          <w:p w:rsidR="003007AA" w:rsidRDefault="003007AA">
            <w:pPr>
              <w:keepNext/>
              <w:keepLines/>
              <w:spacing w:after="0" w:line="240" w:lineRule="auto"/>
            </w:pPr>
          </w:p>
        </w:tc>
        <w:tc>
          <w:tcPr>
            <w:tcW w:w="3180" w:type="dxa"/>
            <w:tcMar>
              <w:top w:w="0" w:type="dxa"/>
              <w:bottom w:w="0" w:type="dxa"/>
            </w:tcMar>
            <w:vAlign w:val="center"/>
          </w:tcPr>
          <w:p w:rsidR="003007AA" w:rsidRDefault="005B76ED">
            <w:pPr>
              <w:keepNext/>
              <w:keepLines/>
              <w:spacing w:after="0" w:line="240" w:lineRule="auto"/>
            </w:pPr>
            <w:r>
              <w:rPr>
                <w:sz w:val="18"/>
              </w:rPr>
              <w:t>Međusobne obveze subjekata općeg proračuna</w:t>
            </w:r>
          </w:p>
        </w:tc>
        <w:tc>
          <w:tcPr>
            <w:tcW w:w="700" w:type="dxa"/>
            <w:tcMar>
              <w:top w:w="0" w:type="dxa"/>
              <w:bottom w:w="0" w:type="dxa"/>
            </w:tcMar>
            <w:vAlign w:val="center"/>
          </w:tcPr>
          <w:p w:rsidR="003007AA" w:rsidRDefault="005B76ED">
            <w:pPr>
              <w:keepNext/>
              <w:keepLines/>
              <w:spacing w:after="0" w:line="240" w:lineRule="auto"/>
            </w:pPr>
            <w:r>
              <w:rPr>
                <w:sz w:val="18"/>
              </w:rPr>
              <w:t>V010</w:t>
            </w:r>
          </w:p>
        </w:tc>
        <w:tc>
          <w:tcPr>
            <w:tcW w:w="1860" w:type="dxa"/>
            <w:tcMar>
              <w:top w:w="0" w:type="dxa"/>
              <w:bottom w:w="0" w:type="dxa"/>
            </w:tcMar>
            <w:vAlign w:val="center"/>
          </w:tcPr>
          <w:p w:rsidR="003007AA" w:rsidRDefault="005B76ED">
            <w:pPr>
              <w:keepNext/>
              <w:keepLines/>
              <w:spacing w:after="0" w:line="240" w:lineRule="auto"/>
              <w:jc w:val="right"/>
            </w:pPr>
            <w:r>
              <w:rPr>
                <w:sz w:val="18"/>
              </w:rPr>
              <w:t>752,81</w:t>
            </w:r>
          </w:p>
        </w:tc>
        <w:tc>
          <w:tcPr>
            <w:tcW w:w="700" w:type="dxa"/>
            <w:tcMar>
              <w:top w:w="0" w:type="dxa"/>
              <w:bottom w:w="0" w:type="dxa"/>
            </w:tcMar>
            <w:vAlign w:val="center"/>
          </w:tcPr>
          <w:p w:rsidR="003007AA" w:rsidRDefault="005B76ED">
            <w:pPr>
              <w:keepNext/>
              <w:keepLines/>
              <w:spacing w:after="0" w:line="240" w:lineRule="auto"/>
              <w:jc w:val="right"/>
            </w:pPr>
            <w:r>
              <w:rPr>
                <w:sz w:val="18"/>
              </w:rPr>
              <w:t>-</w:t>
            </w:r>
          </w:p>
        </w:tc>
      </w:tr>
    </w:tbl>
    <w:p w:rsidR="003007AA" w:rsidRDefault="003007AA">
      <w:pPr>
        <w:spacing w:after="0"/>
      </w:pPr>
    </w:p>
    <w:p w:rsidR="003007AA" w:rsidRDefault="005B76ED">
      <w:r>
        <w:t>Odnose se na obveze za povrat u proračun -bolovanja na teret HZZO-a</w:t>
      </w:r>
    </w:p>
    <w:p w:rsidR="003007AA" w:rsidRDefault="003007AA"/>
    <w:p w:rsidR="003007AA" w:rsidRDefault="005B76ED">
      <w:pPr>
        <w:keepNext/>
        <w:spacing w:line="240" w:lineRule="auto"/>
        <w:jc w:val="center"/>
      </w:pPr>
      <w:r>
        <w:rPr>
          <w:sz w:val="28"/>
        </w:rPr>
        <w:t>Bilješka 17.</w:t>
      </w:r>
    </w:p>
    <w:p w:rsidR="003007AA" w:rsidRDefault="005B76ED">
      <w:pPr>
        <w:spacing w:line="240" w:lineRule="auto"/>
        <w:jc w:val="both"/>
      </w:pPr>
      <w:r>
        <w:rPr>
          <w:b/>
        </w:rPr>
        <w:t>EU izvještaj</w:t>
      </w:r>
    </w:p>
    <w:p w:rsidR="003007AA" w:rsidRDefault="005B76ED">
      <w:r>
        <w:t xml:space="preserve">Odnosi se na projekt "IN-IN Integracija i </w:t>
      </w:r>
      <w:proofErr w:type="spellStart"/>
      <w:r>
        <w:t>inkluzija</w:t>
      </w:r>
      <w:proofErr w:type="spellEnd"/>
      <w:r>
        <w:t>" (pomoćnici u nastavi)</w:t>
      </w:r>
    </w:p>
    <w:p w:rsidR="003007AA" w:rsidRDefault="003007AA"/>
    <w:sectPr w:rsidR="00300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AA"/>
    <w:rsid w:val="003007AA"/>
    <w:rsid w:val="005B76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71CD1-48D4-45B4-A162-968AF9D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6809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Elizabeta</dc:creator>
  <cp:lastModifiedBy>Viktorija Elizabeta</cp:lastModifiedBy>
  <cp:revision>2</cp:revision>
  <dcterms:created xsi:type="dcterms:W3CDTF">2026-02-04T08:23:00Z</dcterms:created>
  <dcterms:modified xsi:type="dcterms:W3CDTF">2026-02-04T08:23:00Z</dcterms:modified>
</cp:coreProperties>
</file>